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21" w:rsidRDefault="00E83AFB">
      <w:pPr>
        <w:rPr>
          <w:rFonts w:ascii="AZGCaspariT" w:hAnsi="AZGCaspariT"/>
          <w:b/>
          <w:iCs/>
          <w:sz w:val="22"/>
          <w:szCs w:val="22"/>
        </w:rPr>
      </w:pPr>
      <w:r w:rsidRPr="00E83AFB">
        <w:rPr>
          <w:rFonts w:ascii="AZGCaspariT" w:hAnsi="AZGCaspariT"/>
          <w:b/>
          <w:iCs/>
          <w:sz w:val="22"/>
          <w:szCs w:val="22"/>
        </w:rPr>
        <w:t>1</w:t>
      </w:r>
      <w:r w:rsidR="00F43351">
        <w:rPr>
          <w:rFonts w:ascii="AZGCaspariT" w:hAnsi="AZGCaspariT"/>
          <w:b/>
          <w:iCs/>
          <w:sz w:val="22"/>
          <w:szCs w:val="22"/>
        </w:rPr>
        <w:t>7</w:t>
      </w:r>
      <w:r w:rsidR="00854181">
        <w:rPr>
          <w:rFonts w:ascii="AZGCaspariT" w:hAnsi="AZGCaspariT"/>
          <w:b/>
          <w:iCs/>
          <w:sz w:val="22"/>
          <w:szCs w:val="22"/>
        </w:rPr>
        <w:t>e Groninger Symposium Systeemziekten</w:t>
      </w:r>
    </w:p>
    <w:p w:rsidR="00854181" w:rsidRPr="00FA04DF" w:rsidRDefault="00FA04DF">
      <w:pPr>
        <w:rPr>
          <w:rFonts w:ascii="AZGCaspariT" w:hAnsi="AZGCaspariT"/>
          <w:b/>
          <w:sz w:val="28"/>
          <w:szCs w:val="28"/>
        </w:rPr>
      </w:pPr>
      <w:r w:rsidRPr="00FA04DF">
        <w:rPr>
          <w:rFonts w:ascii="AZGCaspariT" w:hAnsi="AZGCaspariT"/>
          <w:b/>
          <w:iCs/>
          <w:sz w:val="28"/>
          <w:szCs w:val="28"/>
        </w:rPr>
        <w:t>Afweer op het verkeerde pad: auto-inflammatoir of auto-immuun</w:t>
      </w:r>
    </w:p>
    <w:p w:rsidR="00255321" w:rsidRPr="00E83AFB" w:rsidRDefault="00F43351">
      <w:pPr>
        <w:rPr>
          <w:rFonts w:ascii="AZGCaspariT" w:hAnsi="AZGCaspariT"/>
          <w:sz w:val="22"/>
        </w:rPr>
      </w:pPr>
      <w:r>
        <w:rPr>
          <w:rFonts w:ascii="AZGCaspariT" w:hAnsi="AZGCaspariT"/>
          <w:b/>
          <w:iCs/>
          <w:sz w:val="22"/>
          <w:szCs w:val="22"/>
        </w:rPr>
        <w:t>Vrijdag 1</w:t>
      </w:r>
      <w:r w:rsidR="00816A51">
        <w:rPr>
          <w:rFonts w:ascii="AZGCaspariT" w:hAnsi="AZGCaspariT"/>
          <w:b/>
          <w:iCs/>
          <w:sz w:val="22"/>
          <w:szCs w:val="22"/>
        </w:rPr>
        <w:t xml:space="preserve"> februari 201</w:t>
      </w:r>
      <w:r>
        <w:rPr>
          <w:rFonts w:ascii="AZGCaspariT" w:hAnsi="AZGCaspariT"/>
          <w:b/>
          <w:iCs/>
          <w:sz w:val="22"/>
          <w:szCs w:val="22"/>
        </w:rPr>
        <w:t>9</w:t>
      </w:r>
    </w:p>
    <w:p w:rsidR="00255321" w:rsidRPr="00FA04DF" w:rsidRDefault="00255321">
      <w:pPr>
        <w:pStyle w:val="Koptekst"/>
        <w:tabs>
          <w:tab w:val="clear" w:pos="4536"/>
          <w:tab w:val="clear" w:pos="9072"/>
        </w:tabs>
        <w:rPr>
          <w:rFonts w:ascii="AZGCaspariT" w:hAnsi="AZGCaspariT"/>
          <w:sz w:val="22"/>
        </w:rPr>
      </w:pPr>
      <w:r w:rsidRPr="00FA04DF">
        <w:rPr>
          <w:rFonts w:ascii="AZGCaspariT" w:hAnsi="AZGCaspariT"/>
          <w:sz w:val="22"/>
        </w:rPr>
        <w:t>-------------------------------------------------------------------------------------------------------------------</w:t>
      </w:r>
    </w:p>
    <w:p w:rsidR="00620CB3" w:rsidRPr="00FA04DF" w:rsidRDefault="00620CB3" w:rsidP="00620CB3">
      <w:pPr>
        <w:rPr>
          <w:rFonts w:ascii="AZGCaspariT" w:hAnsi="AZGCaspariT"/>
          <w:b/>
          <w:bCs/>
          <w:sz w:val="22"/>
          <w:szCs w:val="22"/>
        </w:rPr>
      </w:pPr>
      <w:r w:rsidRPr="00FA04DF">
        <w:rPr>
          <w:rFonts w:ascii="AZGCaspariT" w:hAnsi="AZGCaspariT"/>
          <w:b/>
          <w:bCs/>
          <w:sz w:val="22"/>
          <w:szCs w:val="22"/>
        </w:rPr>
        <w:t>Ochtendsessie:</w:t>
      </w:r>
      <w:r w:rsidR="00E83AFB" w:rsidRPr="00FA04DF">
        <w:rPr>
          <w:rFonts w:ascii="AZGCaspariT" w:hAnsi="AZGCaspariT"/>
          <w:b/>
          <w:bCs/>
          <w:sz w:val="22"/>
          <w:szCs w:val="22"/>
        </w:rPr>
        <w:t xml:space="preserve"> </w:t>
      </w:r>
      <w:r w:rsidR="000B4A94" w:rsidRPr="00FA04DF">
        <w:rPr>
          <w:rFonts w:ascii="AZGCaspariT" w:hAnsi="AZGCaspariT"/>
          <w:b/>
          <w:bCs/>
          <w:sz w:val="22"/>
          <w:szCs w:val="22"/>
        </w:rPr>
        <w:t xml:space="preserve">A </w:t>
      </w:r>
      <w:proofErr w:type="spellStart"/>
      <w:r w:rsidR="000B4A94" w:rsidRPr="00FA04DF">
        <w:rPr>
          <w:rFonts w:ascii="AZGCaspariT" w:hAnsi="AZGCaspariT"/>
          <w:b/>
          <w:bCs/>
          <w:sz w:val="22"/>
          <w:szCs w:val="22"/>
        </w:rPr>
        <w:t>diagnostic</w:t>
      </w:r>
      <w:proofErr w:type="spellEnd"/>
      <w:r w:rsidR="000B4A94" w:rsidRPr="00FA04DF">
        <w:rPr>
          <w:rFonts w:ascii="AZGCaspariT" w:hAnsi="AZGCaspariT"/>
          <w:b/>
          <w:bCs/>
          <w:sz w:val="22"/>
          <w:szCs w:val="22"/>
        </w:rPr>
        <w:t xml:space="preserve"> </w:t>
      </w:r>
      <w:proofErr w:type="spellStart"/>
      <w:r w:rsidR="000B4A94" w:rsidRPr="00FA04DF">
        <w:rPr>
          <w:rFonts w:ascii="AZGCaspariT" w:hAnsi="AZGCaspariT"/>
          <w:b/>
          <w:bCs/>
          <w:sz w:val="22"/>
          <w:szCs w:val="22"/>
        </w:rPr>
        <w:t>toolbox</w:t>
      </w:r>
      <w:proofErr w:type="spellEnd"/>
      <w:r w:rsidR="000B4A94" w:rsidRPr="00FA04DF">
        <w:rPr>
          <w:rFonts w:ascii="AZGCaspariT" w:hAnsi="AZGCaspariT"/>
          <w:b/>
          <w:bCs/>
          <w:sz w:val="22"/>
          <w:szCs w:val="22"/>
        </w:rPr>
        <w:t xml:space="preserve"> </w:t>
      </w:r>
      <w:proofErr w:type="spellStart"/>
      <w:r w:rsidR="000B4A94" w:rsidRPr="00FA04DF">
        <w:rPr>
          <w:rFonts w:ascii="AZGCaspariT" w:hAnsi="AZGCaspariT"/>
          <w:b/>
          <w:bCs/>
          <w:sz w:val="22"/>
          <w:szCs w:val="22"/>
        </w:rPr>
        <w:t>for</w:t>
      </w:r>
      <w:proofErr w:type="spellEnd"/>
      <w:r w:rsidR="000B4A94" w:rsidRPr="00FA04DF">
        <w:rPr>
          <w:rFonts w:ascii="AZGCaspariT" w:hAnsi="AZGCaspariT"/>
          <w:b/>
          <w:bCs/>
          <w:sz w:val="22"/>
          <w:szCs w:val="22"/>
        </w:rPr>
        <w:t xml:space="preserve"> m</w:t>
      </w:r>
      <w:r w:rsidR="00F43351" w:rsidRPr="00FA04DF">
        <w:rPr>
          <w:rFonts w:ascii="AZGCaspariT" w:hAnsi="AZGCaspariT"/>
          <w:b/>
          <w:bCs/>
          <w:sz w:val="22"/>
          <w:szCs w:val="22"/>
        </w:rPr>
        <w:t>yositis</w:t>
      </w:r>
    </w:p>
    <w:p w:rsidR="00F43351" w:rsidRDefault="00FA04DF" w:rsidP="00620CB3">
      <w:pPr>
        <w:rPr>
          <w:rFonts w:ascii="AZGCaspariT" w:hAnsi="AZGCaspariT"/>
          <w:sz w:val="22"/>
          <w:szCs w:val="22"/>
        </w:rPr>
      </w:pPr>
      <w:r w:rsidRPr="00FA04DF">
        <w:rPr>
          <w:rFonts w:ascii="AZGCaspariT" w:hAnsi="AZGCaspariT"/>
          <w:sz w:val="22"/>
          <w:szCs w:val="22"/>
        </w:rPr>
        <w:t xml:space="preserve">De </w:t>
      </w:r>
      <w:proofErr w:type="spellStart"/>
      <w:r w:rsidRPr="00FA04DF">
        <w:rPr>
          <w:rFonts w:ascii="AZGCaspariT" w:hAnsi="AZGCaspariT"/>
          <w:sz w:val="22"/>
          <w:szCs w:val="22"/>
        </w:rPr>
        <w:t>idiopatische</w:t>
      </w:r>
      <w:proofErr w:type="spellEnd"/>
      <w:r w:rsidRPr="00FA04DF">
        <w:rPr>
          <w:rFonts w:ascii="AZGCaspariT" w:hAnsi="AZGCaspariT"/>
          <w:sz w:val="22"/>
          <w:szCs w:val="22"/>
        </w:rPr>
        <w:t xml:space="preserve"> inflammatoire </w:t>
      </w:r>
      <w:proofErr w:type="spellStart"/>
      <w:r w:rsidRPr="00FA04DF">
        <w:rPr>
          <w:rFonts w:ascii="AZGCaspariT" w:hAnsi="AZGCaspariT"/>
          <w:sz w:val="22"/>
          <w:szCs w:val="22"/>
        </w:rPr>
        <w:t>myopatiëen</w:t>
      </w:r>
      <w:proofErr w:type="spellEnd"/>
      <w:r w:rsidRPr="00FA04DF">
        <w:rPr>
          <w:rFonts w:ascii="AZGCaspariT" w:hAnsi="AZGCaspariT"/>
          <w:sz w:val="22"/>
          <w:szCs w:val="22"/>
        </w:rPr>
        <w:t xml:space="preserve"> (IIM), of te wel de </w:t>
      </w:r>
      <w:proofErr w:type="spellStart"/>
      <w:r w:rsidRPr="00FA04DF">
        <w:rPr>
          <w:rFonts w:ascii="AZGCaspariT" w:hAnsi="AZGCaspariT"/>
          <w:sz w:val="22"/>
          <w:szCs w:val="22"/>
        </w:rPr>
        <w:t>myositiden</w:t>
      </w:r>
      <w:proofErr w:type="spellEnd"/>
      <w:r w:rsidRPr="00FA04DF">
        <w:rPr>
          <w:rFonts w:ascii="AZGCaspariT" w:hAnsi="AZGCaspariT"/>
          <w:sz w:val="22"/>
          <w:szCs w:val="22"/>
        </w:rPr>
        <w:t xml:space="preserve">, is een groep van ziektebeelden waar myositis op de voorgrond staat. De detectie van </w:t>
      </w:r>
      <w:proofErr w:type="spellStart"/>
      <w:r w:rsidRPr="00FA04DF">
        <w:rPr>
          <w:rFonts w:ascii="AZGCaspariT" w:hAnsi="AZGCaspariT"/>
          <w:sz w:val="22"/>
          <w:szCs w:val="22"/>
        </w:rPr>
        <w:t>myositisspecifieke</w:t>
      </w:r>
      <w:proofErr w:type="spellEnd"/>
      <w:r w:rsidRPr="00FA04DF">
        <w:rPr>
          <w:rFonts w:ascii="AZGCaspariT" w:hAnsi="AZGCaspariT"/>
          <w:sz w:val="22"/>
          <w:szCs w:val="22"/>
        </w:rPr>
        <w:t xml:space="preserve"> antilichamen, de histopathologische kenmerken in het spierbiopt en de ontwikkelingen op het gebied</w:t>
      </w:r>
      <w:r>
        <w:rPr>
          <w:rFonts w:ascii="AZGCaspariT" w:hAnsi="AZGCaspariT"/>
          <w:sz w:val="22"/>
          <w:szCs w:val="22"/>
        </w:rPr>
        <w:t xml:space="preserve"> van</w:t>
      </w:r>
      <w:r w:rsidRPr="00FA04DF">
        <w:rPr>
          <w:rFonts w:ascii="AZGCaspariT" w:hAnsi="AZGCaspariT"/>
          <w:sz w:val="22"/>
          <w:szCs w:val="22"/>
        </w:rPr>
        <w:t xml:space="preserve"> imaging maakten het mogelijk om meer verschillende fenotypen in de </w:t>
      </w:r>
      <w:proofErr w:type="spellStart"/>
      <w:r w:rsidRPr="00FA04DF">
        <w:rPr>
          <w:rFonts w:ascii="AZGCaspariT" w:hAnsi="AZGCaspariT"/>
          <w:sz w:val="22"/>
          <w:szCs w:val="22"/>
        </w:rPr>
        <w:t>myositiden</w:t>
      </w:r>
      <w:proofErr w:type="spellEnd"/>
      <w:r w:rsidRPr="00FA04DF">
        <w:rPr>
          <w:rFonts w:ascii="AZGCaspariT" w:hAnsi="AZGCaspariT"/>
          <w:sz w:val="22"/>
          <w:szCs w:val="22"/>
        </w:rPr>
        <w:t xml:space="preserve"> te onderscheiden. Dit heeft geleid tot de nieuwe classificatie criteria die eind 2017 zijn verschenen. Drie internationale experts op het </w:t>
      </w:r>
      <w:r>
        <w:rPr>
          <w:rFonts w:ascii="AZGCaspariT" w:hAnsi="AZGCaspariT"/>
          <w:sz w:val="22"/>
          <w:szCs w:val="22"/>
        </w:rPr>
        <w:t xml:space="preserve">gebied van de </w:t>
      </w:r>
      <w:proofErr w:type="spellStart"/>
      <w:r>
        <w:rPr>
          <w:rFonts w:ascii="AZGCaspariT" w:hAnsi="AZGCaspariT"/>
          <w:sz w:val="22"/>
          <w:szCs w:val="22"/>
        </w:rPr>
        <w:t>myositiden</w:t>
      </w:r>
      <w:proofErr w:type="spellEnd"/>
      <w:r>
        <w:rPr>
          <w:rFonts w:ascii="AZGCaspariT" w:hAnsi="AZGCaspariT"/>
          <w:sz w:val="22"/>
          <w:szCs w:val="22"/>
        </w:rPr>
        <w:t xml:space="preserve">  belichten</w:t>
      </w:r>
      <w:r w:rsidRPr="00FA04DF">
        <w:rPr>
          <w:rFonts w:ascii="AZGCaspariT" w:hAnsi="AZGCaspariT"/>
          <w:sz w:val="22"/>
          <w:szCs w:val="22"/>
        </w:rPr>
        <w:t xml:space="preserve"> dit onderwerp vanuit versc</w:t>
      </w:r>
      <w:r>
        <w:rPr>
          <w:rFonts w:ascii="AZGCaspariT" w:hAnsi="AZGCaspariT"/>
          <w:sz w:val="22"/>
          <w:szCs w:val="22"/>
        </w:rPr>
        <w:t xml:space="preserve">hillende invalshoeken </w:t>
      </w:r>
      <w:r w:rsidRPr="00FA04DF">
        <w:rPr>
          <w:rFonts w:ascii="AZGCaspariT" w:hAnsi="AZGCaspariT"/>
          <w:sz w:val="22"/>
          <w:szCs w:val="22"/>
        </w:rPr>
        <w:t>en zorgen dat uw kennis op het gebied van</w:t>
      </w:r>
      <w:r>
        <w:rPr>
          <w:rFonts w:ascii="AZGCaspariT" w:hAnsi="AZGCaspariT"/>
          <w:sz w:val="22"/>
          <w:szCs w:val="22"/>
        </w:rPr>
        <w:t xml:space="preserve"> de </w:t>
      </w:r>
      <w:proofErr w:type="spellStart"/>
      <w:r>
        <w:rPr>
          <w:rFonts w:ascii="AZGCaspariT" w:hAnsi="AZGCaspariT"/>
          <w:sz w:val="22"/>
          <w:szCs w:val="22"/>
        </w:rPr>
        <w:t>myositiden</w:t>
      </w:r>
      <w:proofErr w:type="spellEnd"/>
      <w:r>
        <w:rPr>
          <w:rFonts w:ascii="AZGCaspariT" w:hAnsi="AZGCaspariT"/>
          <w:sz w:val="22"/>
          <w:szCs w:val="22"/>
        </w:rPr>
        <w:t xml:space="preserve"> weer wordt</w:t>
      </w:r>
      <w:r w:rsidRPr="00FA04DF">
        <w:rPr>
          <w:rFonts w:ascii="AZGCaspariT" w:hAnsi="AZGCaspariT"/>
          <w:sz w:val="22"/>
          <w:szCs w:val="22"/>
        </w:rPr>
        <w:t xml:space="preserve"> opgefrist.</w:t>
      </w:r>
    </w:p>
    <w:p w:rsidR="00FA04DF" w:rsidRPr="00FA04DF" w:rsidRDefault="00FA04DF" w:rsidP="00620CB3">
      <w:pPr>
        <w:rPr>
          <w:rFonts w:ascii="AZGCaspariT" w:hAnsi="AZGCaspariT"/>
          <w:i/>
          <w:sz w:val="22"/>
          <w:szCs w:val="22"/>
        </w:rPr>
      </w:pPr>
      <w:r w:rsidRPr="00FA04DF">
        <w:rPr>
          <w:rFonts w:ascii="AZGCaspariT" w:hAnsi="AZGCaspariT"/>
          <w:i/>
          <w:sz w:val="22"/>
          <w:szCs w:val="22"/>
        </w:rPr>
        <w:t>NB: de voordrachten in deze sessie worden in het Engels gepresenteerd.</w:t>
      </w:r>
    </w:p>
    <w:p w:rsidR="00FA04DF" w:rsidRPr="00355588" w:rsidRDefault="00FA04DF" w:rsidP="00620CB3">
      <w:pPr>
        <w:rPr>
          <w:rFonts w:ascii="AZGCaspariT" w:hAnsi="AZGCaspariT"/>
          <w:sz w:val="22"/>
          <w:szCs w:val="22"/>
        </w:rPr>
      </w:pPr>
    </w:p>
    <w:p w:rsidR="00B72B9E" w:rsidRPr="00B72B9E" w:rsidRDefault="00620CB3" w:rsidP="00FA04DF">
      <w:pPr>
        <w:rPr>
          <w:rFonts w:ascii="AZGCaspariT" w:hAnsi="AZGCaspariT"/>
          <w:b/>
          <w:bCs/>
          <w:sz w:val="22"/>
          <w:szCs w:val="22"/>
        </w:rPr>
      </w:pPr>
      <w:r w:rsidRPr="00620CB3">
        <w:rPr>
          <w:rFonts w:ascii="AZGCaspariT" w:hAnsi="AZGCaspariT"/>
          <w:b/>
          <w:bCs/>
          <w:sz w:val="22"/>
          <w:szCs w:val="22"/>
        </w:rPr>
        <w:t>Na de lunc</w:t>
      </w:r>
      <w:r w:rsidR="00F43351">
        <w:rPr>
          <w:rFonts w:ascii="AZGCaspariT" w:hAnsi="AZGCaspariT"/>
          <w:b/>
          <w:bCs/>
          <w:sz w:val="22"/>
          <w:szCs w:val="22"/>
        </w:rPr>
        <w:t>h: Auto-inflammatoire aandoeningen</w:t>
      </w:r>
      <w:bookmarkStart w:id="0" w:name="_GoBack"/>
      <w:bookmarkEnd w:id="0"/>
    </w:p>
    <w:p w:rsidR="00B72B9E" w:rsidRPr="00B72B9E" w:rsidRDefault="00B72B9E" w:rsidP="00B72B9E">
      <w:pPr>
        <w:rPr>
          <w:rFonts w:ascii="AZGCaspariT" w:hAnsi="AZGCaspariT"/>
          <w:bCs/>
          <w:sz w:val="22"/>
          <w:szCs w:val="22"/>
        </w:rPr>
      </w:pPr>
      <w:r>
        <w:rPr>
          <w:rFonts w:ascii="AZGCaspariT" w:hAnsi="AZGCaspariT"/>
          <w:bCs/>
          <w:sz w:val="22"/>
          <w:szCs w:val="22"/>
        </w:rPr>
        <w:t xml:space="preserve">Na de lunch </w:t>
      </w:r>
      <w:r w:rsidRPr="00B72B9E">
        <w:rPr>
          <w:rFonts w:ascii="AZGCaspariT" w:hAnsi="AZGCaspariT"/>
          <w:bCs/>
          <w:sz w:val="22"/>
          <w:szCs w:val="22"/>
        </w:rPr>
        <w:t xml:space="preserve">worden  de  auto-inflammatoire ziekten besproken. </w:t>
      </w:r>
    </w:p>
    <w:p w:rsidR="00B72B9E" w:rsidRPr="00FA04DF" w:rsidRDefault="00B72B9E" w:rsidP="00B72B9E">
      <w:pPr>
        <w:rPr>
          <w:rFonts w:ascii="AZGCaspariT" w:hAnsi="AZGCaspariT"/>
          <w:bCs/>
          <w:sz w:val="22"/>
          <w:szCs w:val="22"/>
        </w:rPr>
      </w:pPr>
      <w:r w:rsidRPr="00B72B9E">
        <w:rPr>
          <w:rFonts w:ascii="AZGCaspariT" w:hAnsi="AZGCaspariT"/>
          <w:bCs/>
          <w:sz w:val="22"/>
          <w:szCs w:val="22"/>
        </w:rPr>
        <w:t xml:space="preserve">Mono-genetische auto-inflammatoire ziekten  worden gekenmerkt door  terugkerende koortsen met crisis en remissie.  Naast mono-genetische auto-inflammatoire aandoeningen bestaan er ook polygene auto-inflammatoire  aandoeningen  zoals de ziekte van </w:t>
      </w:r>
      <w:proofErr w:type="spellStart"/>
      <w:r w:rsidRPr="00B72B9E">
        <w:rPr>
          <w:rFonts w:ascii="AZGCaspariT" w:hAnsi="AZGCaspariT"/>
          <w:bCs/>
          <w:sz w:val="22"/>
          <w:szCs w:val="22"/>
        </w:rPr>
        <w:t>Crohn</w:t>
      </w:r>
      <w:proofErr w:type="spellEnd"/>
      <w:r w:rsidRPr="00B72B9E">
        <w:rPr>
          <w:rFonts w:ascii="AZGCaspariT" w:hAnsi="AZGCaspariT"/>
          <w:bCs/>
          <w:sz w:val="22"/>
          <w:szCs w:val="22"/>
        </w:rPr>
        <w:t>.  Tevens is een deel van de  auto-inflammatoire ziekten geassocieerd met een immuundeficiëntie. Dankzij de genetisch diagnostiek zijn er in de  laatste 10 jaar veel nieuwe auto-inflammatoire ziekten  ontdekt en kunnen de ziekten gericht en daardoor veel beter worden behandeld.</w:t>
      </w:r>
    </w:p>
    <w:p w:rsidR="00F43351" w:rsidRPr="00F43351" w:rsidRDefault="00F43351" w:rsidP="00620CB3">
      <w:pPr>
        <w:rPr>
          <w:rFonts w:ascii="AZGCaspariT" w:hAnsi="AZGCaspariT"/>
          <w:bCs/>
          <w:color w:val="FF0000"/>
          <w:sz w:val="22"/>
          <w:szCs w:val="22"/>
        </w:rPr>
      </w:pPr>
    </w:p>
    <w:p w:rsidR="00620CB3" w:rsidRPr="00F43351" w:rsidRDefault="00620CB3" w:rsidP="00620CB3">
      <w:pPr>
        <w:rPr>
          <w:rFonts w:ascii="AZGCaspariT" w:hAnsi="AZGCaspariT"/>
          <w:b/>
          <w:bCs/>
          <w:sz w:val="22"/>
          <w:szCs w:val="22"/>
        </w:rPr>
      </w:pPr>
      <w:r w:rsidRPr="00F43351">
        <w:rPr>
          <w:rFonts w:ascii="AZGCaspariT" w:hAnsi="AZGCaspariT"/>
          <w:b/>
          <w:bCs/>
          <w:sz w:val="22"/>
          <w:szCs w:val="22"/>
        </w:rPr>
        <w:t xml:space="preserve">Tot slot: </w:t>
      </w:r>
      <w:r w:rsidR="00F43351" w:rsidRPr="00F43351">
        <w:rPr>
          <w:rFonts w:ascii="AZGCaspariT" w:hAnsi="AZGCaspariT"/>
          <w:b/>
          <w:bCs/>
          <w:sz w:val="22"/>
          <w:szCs w:val="22"/>
        </w:rPr>
        <w:t>APS</w:t>
      </w:r>
    </w:p>
    <w:p w:rsidR="00E130A0" w:rsidRPr="00E130A0" w:rsidRDefault="00E130A0" w:rsidP="00E130A0">
      <w:pPr>
        <w:rPr>
          <w:rFonts w:ascii="AZGCaspariT" w:eastAsia="Calibri" w:hAnsi="AZGCaspariT"/>
          <w:sz w:val="22"/>
          <w:szCs w:val="22"/>
          <w:lang w:eastAsia="en-US"/>
        </w:rPr>
      </w:pPr>
      <w:r w:rsidRPr="00E130A0">
        <w:rPr>
          <w:rFonts w:ascii="AZGCaspariT" w:eastAsia="Calibri" w:hAnsi="AZGCaspariT"/>
          <w:sz w:val="22"/>
          <w:szCs w:val="22"/>
          <w:lang w:eastAsia="en-US"/>
        </w:rPr>
        <w:t>I</w:t>
      </w:r>
      <w:r w:rsidR="00FA04DF">
        <w:rPr>
          <w:rFonts w:ascii="AZGCaspariT" w:eastAsia="Calibri" w:hAnsi="AZGCaspariT"/>
          <w:sz w:val="22"/>
          <w:szCs w:val="22"/>
          <w:lang w:eastAsia="en-US"/>
        </w:rPr>
        <w:t>n deze sessie hoort u alles</w:t>
      </w:r>
      <w:r w:rsidRPr="00E130A0">
        <w:rPr>
          <w:rFonts w:ascii="AZGCaspariT" w:eastAsia="Calibri" w:hAnsi="AZGCaspariT"/>
          <w:sz w:val="22"/>
          <w:szCs w:val="22"/>
          <w:lang w:eastAsia="en-US"/>
        </w:rPr>
        <w:t xml:space="preserve"> over het antifosfolipiden syndroom (APS)</w:t>
      </w:r>
      <w:r w:rsidR="00FA04DF">
        <w:rPr>
          <w:rFonts w:ascii="AZGCaspariT" w:eastAsia="Calibri" w:hAnsi="AZGCaspariT"/>
          <w:sz w:val="22"/>
          <w:szCs w:val="22"/>
          <w:lang w:eastAsia="en-US"/>
        </w:rPr>
        <w:t xml:space="preserve">: van laboratorium diagnostiek </w:t>
      </w:r>
      <w:r w:rsidRPr="00E130A0">
        <w:rPr>
          <w:rFonts w:ascii="AZGCaspariT" w:eastAsia="Calibri" w:hAnsi="AZGCaspariT"/>
          <w:sz w:val="22"/>
          <w:szCs w:val="22"/>
          <w:lang w:eastAsia="en-US"/>
        </w:rPr>
        <w:t>naar symptomen tot behandeling. Vragen die aan</w:t>
      </w:r>
      <w:r w:rsidR="00FA04DF">
        <w:rPr>
          <w:rFonts w:ascii="AZGCaspariT" w:eastAsia="Calibri" w:hAnsi="AZGCaspariT"/>
          <w:sz w:val="22"/>
          <w:szCs w:val="22"/>
          <w:lang w:eastAsia="en-US"/>
        </w:rPr>
        <w:t xml:space="preserve"> </w:t>
      </w:r>
      <w:r w:rsidRPr="00E130A0">
        <w:rPr>
          <w:rFonts w:ascii="AZGCaspariT" w:eastAsia="Calibri" w:hAnsi="AZGCaspariT"/>
          <w:sz w:val="22"/>
          <w:szCs w:val="22"/>
          <w:lang w:eastAsia="en-US"/>
        </w:rPr>
        <w:t>bod komen zijn: W</w:t>
      </w:r>
      <w:r w:rsidRPr="00882C3B">
        <w:rPr>
          <w:rFonts w:ascii="AZGCaspariT" w:eastAsia="Calibri" w:hAnsi="AZGCaspariT"/>
          <w:sz w:val="22"/>
          <w:szCs w:val="22"/>
          <w:lang w:eastAsia="en-US"/>
        </w:rPr>
        <w:t xml:space="preserve">elke testen zijn er ook al </w:t>
      </w:r>
      <w:r w:rsidRPr="00E130A0">
        <w:rPr>
          <w:rFonts w:ascii="AZGCaspariT" w:eastAsia="Calibri" w:hAnsi="AZGCaspariT"/>
          <w:sz w:val="22"/>
          <w:szCs w:val="22"/>
          <w:lang w:eastAsia="en-US"/>
        </w:rPr>
        <w:t xml:space="preserve">weer voor APS? Wat is de invloed van antistolling, inclusief de </w:t>
      </w:r>
      <w:proofErr w:type="spellStart"/>
      <w:r w:rsidRPr="00E130A0">
        <w:rPr>
          <w:rFonts w:ascii="AZGCaspariT" w:eastAsia="Calibri" w:hAnsi="AZGCaspariT"/>
          <w:sz w:val="22"/>
          <w:szCs w:val="22"/>
          <w:lang w:eastAsia="en-US"/>
        </w:rPr>
        <w:t>DOACs</w:t>
      </w:r>
      <w:proofErr w:type="spellEnd"/>
      <w:r w:rsidRPr="00E130A0">
        <w:rPr>
          <w:rFonts w:ascii="AZGCaspariT" w:eastAsia="Calibri" w:hAnsi="AZGCaspariT"/>
          <w:sz w:val="22"/>
          <w:szCs w:val="22"/>
          <w:lang w:eastAsia="en-US"/>
        </w:rPr>
        <w:t>, op deze diagnostische testen? Met welke symptomen kan iemand zich presenteren en</w:t>
      </w:r>
      <w:r w:rsidRPr="00882C3B">
        <w:rPr>
          <w:rFonts w:ascii="AZGCaspariT" w:eastAsia="Calibri" w:hAnsi="AZGCaspariT"/>
          <w:sz w:val="22"/>
          <w:szCs w:val="22"/>
          <w:lang w:eastAsia="en-US"/>
        </w:rPr>
        <w:t xml:space="preserve"> hoe wordt APS behandeld? Tot slot</w:t>
      </w:r>
      <w:r w:rsidRPr="00E130A0">
        <w:rPr>
          <w:rFonts w:ascii="AZGCaspariT" w:eastAsia="Calibri" w:hAnsi="AZGCaspariT"/>
          <w:sz w:val="22"/>
          <w:szCs w:val="22"/>
          <w:lang w:eastAsia="en-US"/>
        </w:rPr>
        <w:t xml:space="preserve"> bent u na de laatste spreker weer helemaal </w:t>
      </w:r>
      <w:r w:rsidRPr="00882C3B">
        <w:rPr>
          <w:rFonts w:ascii="AZGCaspariT" w:eastAsia="Calibri" w:hAnsi="AZGCaspariT"/>
          <w:sz w:val="22"/>
          <w:szCs w:val="22"/>
          <w:lang w:eastAsia="en-US"/>
        </w:rPr>
        <w:t>up-to-date</w:t>
      </w:r>
      <w:r w:rsidRPr="00E130A0">
        <w:rPr>
          <w:rFonts w:ascii="AZGCaspariT" w:eastAsia="Calibri" w:hAnsi="AZGCaspariT"/>
          <w:sz w:val="22"/>
          <w:szCs w:val="22"/>
          <w:lang w:eastAsia="en-US"/>
        </w:rPr>
        <w:t xml:space="preserve"> over zwangerschap en APS. </w:t>
      </w:r>
    </w:p>
    <w:p w:rsidR="00F43351" w:rsidRDefault="00F43351" w:rsidP="00A20443">
      <w:pPr>
        <w:rPr>
          <w:rFonts w:ascii="AZGCaspariT" w:hAnsi="AZGCaspariT"/>
          <w:sz w:val="22"/>
          <w:szCs w:val="22"/>
        </w:rPr>
      </w:pPr>
    </w:p>
    <w:p w:rsidR="00FB507E" w:rsidRDefault="00A20443" w:rsidP="00A20443">
      <w:pPr>
        <w:rPr>
          <w:rFonts w:ascii="AZGCaspariT" w:hAnsi="AZGCaspariT"/>
          <w:sz w:val="22"/>
          <w:szCs w:val="22"/>
        </w:rPr>
      </w:pPr>
      <w:r w:rsidRPr="003A2DDA">
        <w:rPr>
          <w:rFonts w:ascii="AZGCaspariT" w:hAnsi="AZGCaspariT"/>
          <w:sz w:val="22"/>
          <w:szCs w:val="22"/>
        </w:rPr>
        <w:t xml:space="preserve">Wij hopen op een grote belangstelling en levendige discussies en verwelkomen u graag op </w:t>
      </w:r>
    </w:p>
    <w:p w:rsidR="00A20443" w:rsidRPr="003A2DDA" w:rsidRDefault="00A20443" w:rsidP="00A20443">
      <w:pPr>
        <w:rPr>
          <w:rFonts w:ascii="AZGCaspariT" w:hAnsi="AZGCaspariT"/>
          <w:sz w:val="22"/>
          <w:szCs w:val="22"/>
        </w:rPr>
      </w:pPr>
      <w:r w:rsidRPr="003A2DDA">
        <w:rPr>
          <w:rFonts w:ascii="AZGCaspariT" w:hAnsi="AZGCaspariT"/>
          <w:sz w:val="22"/>
          <w:szCs w:val="22"/>
        </w:rPr>
        <w:t xml:space="preserve">vrijdag </w:t>
      </w:r>
      <w:r w:rsidR="00F43351">
        <w:rPr>
          <w:rFonts w:ascii="AZGCaspariT" w:hAnsi="AZGCaspariT"/>
          <w:sz w:val="22"/>
          <w:szCs w:val="22"/>
        </w:rPr>
        <w:t>1</w:t>
      </w:r>
      <w:r w:rsidRPr="003A2DDA">
        <w:rPr>
          <w:rFonts w:ascii="AZGCaspariT" w:hAnsi="AZGCaspariT"/>
          <w:sz w:val="22"/>
          <w:szCs w:val="22"/>
        </w:rPr>
        <w:t xml:space="preserve"> februari bij het 1</w:t>
      </w:r>
      <w:r w:rsidR="00F43351">
        <w:rPr>
          <w:rFonts w:ascii="AZGCaspariT" w:hAnsi="AZGCaspariT"/>
          <w:sz w:val="22"/>
          <w:szCs w:val="22"/>
        </w:rPr>
        <w:t>7</w:t>
      </w:r>
      <w:r w:rsidRPr="003A2DDA">
        <w:rPr>
          <w:rFonts w:ascii="AZGCaspariT" w:hAnsi="AZGCaspariT"/>
          <w:sz w:val="22"/>
          <w:szCs w:val="22"/>
          <w:vertAlign w:val="superscript"/>
        </w:rPr>
        <w:t>e</w:t>
      </w:r>
      <w:r w:rsidRPr="003A2DDA">
        <w:rPr>
          <w:rFonts w:ascii="AZGCaspariT" w:hAnsi="AZGCaspariT"/>
          <w:sz w:val="22"/>
          <w:szCs w:val="22"/>
        </w:rPr>
        <w:t xml:space="preserve"> Groninger </w:t>
      </w:r>
      <w:r>
        <w:rPr>
          <w:rFonts w:ascii="AZGCaspariT" w:hAnsi="AZGCaspariT"/>
          <w:sz w:val="22"/>
          <w:szCs w:val="22"/>
        </w:rPr>
        <w:t>S</w:t>
      </w:r>
      <w:r w:rsidRPr="003A2DDA">
        <w:rPr>
          <w:rFonts w:ascii="AZGCaspariT" w:hAnsi="AZGCaspariT"/>
          <w:sz w:val="22"/>
          <w:szCs w:val="22"/>
        </w:rPr>
        <w:t xml:space="preserve">ymposium </w:t>
      </w:r>
      <w:r>
        <w:rPr>
          <w:rFonts w:ascii="AZGCaspariT" w:hAnsi="AZGCaspariT"/>
          <w:sz w:val="22"/>
          <w:szCs w:val="22"/>
        </w:rPr>
        <w:t>S</w:t>
      </w:r>
      <w:r w:rsidRPr="003A2DDA">
        <w:rPr>
          <w:rFonts w:ascii="AZGCaspariT" w:hAnsi="AZGCaspariT"/>
          <w:sz w:val="22"/>
          <w:szCs w:val="22"/>
        </w:rPr>
        <w:t>ysteemziekten.</w:t>
      </w:r>
    </w:p>
    <w:p w:rsidR="00A20443" w:rsidRPr="003A2DDA" w:rsidRDefault="00A20443" w:rsidP="00A20443">
      <w:pPr>
        <w:rPr>
          <w:rFonts w:ascii="AZGCaspariT" w:hAnsi="AZGCaspariT"/>
          <w:sz w:val="22"/>
          <w:szCs w:val="22"/>
        </w:rPr>
      </w:pPr>
    </w:p>
    <w:p w:rsidR="00A20443" w:rsidRPr="003A2DDA" w:rsidRDefault="00A20443" w:rsidP="00A20443">
      <w:pPr>
        <w:rPr>
          <w:rFonts w:ascii="AZGCaspariT" w:hAnsi="AZGCaspariT"/>
          <w:sz w:val="22"/>
          <w:szCs w:val="22"/>
        </w:rPr>
      </w:pPr>
      <w:r w:rsidRPr="003A2DDA">
        <w:rPr>
          <w:rFonts w:ascii="AZGCaspariT" w:hAnsi="AZGCaspariT"/>
          <w:sz w:val="22"/>
          <w:szCs w:val="22"/>
        </w:rPr>
        <w:t>Namens het organiserend comité.</w:t>
      </w:r>
    </w:p>
    <w:p w:rsidR="00A20443" w:rsidRPr="003A2DDA" w:rsidRDefault="00A20443" w:rsidP="00A20443">
      <w:pPr>
        <w:rPr>
          <w:rFonts w:ascii="AZGCaspariT" w:hAnsi="AZGCaspariT"/>
          <w:sz w:val="22"/>
          <w:szCs w:val="22"/>
        </w:rPr>
      </w:pPr>
    </w:p>
    <w:p w:rsidR="00A20443" w:rsidRPr="003A2DDA" w:rsidRDefault="00A20443" w:rsidP="00A20443">
      <w:pPr>
        <w:rPr>
          <w:rFonts w:ascii="AZGCaspariT" w:hAnsi="AZGCaspariT"/>
          <w:sz w:val="22"/>
          <w:szCs w:val="22"/>
        </w:rPr>
      </w:pPr>
      <w:r w:rsidRPr="003A2DDA">
        <w:rPr>
          <w:rFonts w:ascii="AZGCaspariT" w:hAnsi="AZGCaspariT"/>
          <w:sz w:val="22"/>
          <w:szCs w:val="22"/>
        </w:rPr>
        <w:t>Hendrika Bootsma</w:t>
      </w:r>
    </w:p>
    <w:p w:rsidR="00A20443" w:rsidRDefault="00A20443" w:rsidP="00A20443">
      <w:pPr>
        <w:rPr>
          <w:rFonts w:ascii="AZGCaspariT" w:hAnsi="AZGCaspariT"/>
          <w:sz w:val="22"/>
          <w:szCs w:val="22"/>
        </w:rPr>
      </w:pPr>
      <w:r w:rsidRPr="003A2DDA">
        <w:rPr>
          <w:rFonts w:ascii="AZGCaspariT" w:hAnsi="AZGCaspariT"/>
          <w:sz w:val="22"/>
          <w:szCs w:val="22"/>
        </w:rPr>
        <w:t>Liesbeth Brouwer</w:t>
      </w:r>
    </w:p>
    <w:p w:rsidR="00856634" w:rsidRDefault="00856634" w:rsidP="00A20443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Frans Kroese</w:t>
      </w:r>
    </w:p>
    <w:p w:rsidR="00F43351" w:rsidRDefault="00F43351" w:rsidP="00A20443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Karina de Leeuw</w:t>
      </w:r>
    </w:p>
    <w:p w:rsidR="00A20443" w:rsidRDefault="00A20443" w:rsidP="00A20443">
      <w:pPr>
        <w:rPr>
          <w:rFonts w:ascii="AZGCaspariT" w:hAnsi="AZGCaspariT"/>
          <w:sz w:val="22"/>
          <w:szCs w:val="22"/>
        </w:rPr>
      </w:pPr>
      <w:r w:rsidRPr="003A2DDA">
        <w:rPr>
          <w:rFonts w:ascii="AZGCaspariT" w:hAnsi="AZGCaspariT"/>
          <w:sz w:val="22"/>
          <w:szCs w:val="22"/>
        </w:rPr>
        <w:t>Coen Stegeman</w:t>
      </w:r>
    </w:p>
    <w:p w:rsidR="00E7561B" w:rsidRDefault="00E7561B" w:rsidP="00A20443">
      <w:pPr>
        <w:rPr>
          <w:rFonts w:ascii="AZGCaspariT" w:hAnsi="AZGCaspariT"/>
          <w:sz w:val="22"/>
          <w:szCs w:val="22"/>
        </w:rPr>
      </w:pPr>
    </w:p>
    <w:p w:rsidR="00816A51" w:rsidRDefault="00816A51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br w:type="page"/>
      </w:r>
    </w:p>
    <w:p w:rsidR="00255321" w:rsidRPr="000B00EA" w:rsidRDefault="00255321">
      <w:pPr>
        <w:rPr>
          <w:rFonts w:ascii="AZGCaspariT" w:hAnsi="AZGCaspariT"/>
          <w:b/>
          <w:sz w:val="22"/>
          <w:szCs w:val="22"/>
        </w:rPr>
      </w:pPr>
      <w:r w:rsidRPr="000B00EA">
        <w:rPr>
          <w:rFonts w:ascii="AZGCaspariT" w:hAnsi="AZGCaspariT"/>
          <w:b/>
          <w:sz w:val="22"/>
          <w:szCs w:val="22"/>
        </w:rPr>
        <w:lastRenderedPageBreak/>
        <w:t>Programma</w:t>
      </w:r>
    </w:p>
    <w:p w:rsidR="000B00EA" w:rsidRDefault="00A20443" w:rsidP="00A20443">
      <w:pPr>
        <w:rPr>
          <w:rFonts w:ascii="AZGCaspariT" w:hAnsi="AZGCaspariT"/>
          <w:sz w:val="22"/>
          <w:szCs w:val="22"/>
        </w:rPr>
      </w:pPr>
      <w:r w:rsidRPr="000B00EA">
        <w:rPr>
          <w:rFonts w:ascii="AZGCaspariT" w:hAnsi="AZGCaspariT"/>
          <w:sz w:val="22"/>
          <w:szCs w:val="22"/>
        </w:rPr>
        <w:t>09.30</w:t>
      </w:r>
      <w:r w:rsidRPr="000B00EA">
        <w:rPr>
          <w:rFonts w:ascii="AZGCaspariT" w:hAnsi="AZGCaspariT"/>
          <w:sz w:val="22"/>
          <w:szCs w:val="22"/>
        </w:rPr>
        <w:tab/>
        <w:t>Ontvangst en inschrijving</w:t>
      </w:r>
    </w:p>
    <w:p w:rsidR="00A20443" w:rsidRPr="000B00EA" w:rsidRDefault="00A20443" w:rsidP="00A20443">
      <w:pPr>
        <w:rPr>
          <w:rFonts w:ascii="AZGCaspariT" w:hAnsi="AZGCaspariT"/>
          <w:sz w:val="22"/>
          <w:szCs w:val="22"/>
        </w:rPr>
      </w:pPr>
      <w:r w:rsidRPr="000B00EA">
        <w:rPr>
          <w:rFonts w:ascii="AZGCaspariT" w:hAnsi="AZGCaspariT"/>
          <w:sz w:val="22"/>
          <w:szCs w:val="22"/>
        </w:rPr>
        <w:t>10.00</w:t>
      </w:r>
      <w:r w:rsidRPr="000B00EA">
        <w:rPr>
          <w:rFonts w:ascii="AZGCaspariT" w:hAnsi="AZGCaspariT"/>
          <w:sz w:val="22"/>
          <w:szCs w:val="22"/>
        </w:rPr>
        <w:tab/>
        <w:t xml:space="preserve">Opening </w:t>
      </w:r>
    </w:p>
    <w:p w:rsidR="00A20443" w:rsidRPr="00E130A0" w:rsidRDefault="000B4A94" w:rsidP="00A20443">
      <w:pPr>
        <w:rPr>
          <w:rFonts w:ascii="AZGCaspariT" w:hAnsi="AZGCaspariT"/>
          <w:i/>
          <w:sz w:val="22"/>
          <w:szCs w:val="22"/>
        </w:rPr>
      </w:pPr>
      <w:r>
        <w:rPr>
          <w:rFonts w:ascii="AZGCaspariT" w:hAnsi="AZGCaspariT"/>
          <w:i/>
          <w:sz w:val="22"/>
          <w:szCs w:val="22"/>
        </w:rPr>
        <w:tab/>
      </w:r>
      <w:r w:rsidR="00884F55">
        <w:rPr>
          <w:rFonts w:ascii="AZGCaspariT" w:hAnsi="AZGCaspariT"/>
          <w:i/>
          <w:sz w:val="22"/>
          <w:szCs w:val="22"/>
        </w:rPr>
        <w:t>Coen Stegeman</w:t>
      </w:r>
    </w:p>
    <w:p w:rsidR="00FA5312" w:rsidRPr="00E130A0" w:rsidRDefault="00FA5312" w:rsidP="00A20443">
      <w:pPr>
        <w:autoSpaceDE w:val="0"/>
        <w:autoSpaceDN w:val="0"/>
        <w:adjustRightInd w:val="0"/>
        <w:rPr>
          <w:rFonts w:ascii="AZGCaspariT" w:hAnsi="AZGCaspariT" w:cs="Arial"/>
          <w:sz w:val="22"/>
          <w:szCs w:val="22"/>
        </w:rPr>
      </w:pPr>
    </w:p>
    <w:p w:rsidR="00A20443" w:rsidRPr="00E130A0" w:rsidRDefault="00A20443" w:rsidP="00A20443">
      <w:pPr>
        <w:autoSpaceDE w:val="0"/>
        <w:autoSpaceDN w:val="0"/>
        <w:adjustRightInd w:val="0"/>
        <w:rPr>
          <w:rFonts w:ascii="AZGCaspariT" w:hAnsi="AZGCaspariT" w:cs="Arial"/>
          <w:b/>
          <w:color w:val="FF0000"/>
          <w:sz w:val="22"/>
          <w:szCs w:val="22"/>
        </w:rPr>
      </w:pPr>
      <w:r w:rsidRPr="00E130A0">
        <w:rPr>
          <w:rFonts w:ascii="AZGCaspariT" w:hAnsi="AZGCaspariT" w:cs="Arial"/>
          <w:b/>
          <w:sz w:val="22"/>
          <w:szCs w:val="22"/>
        </w:rPr>
        <w:t>Sess</w:t>
      </w:r>
      <w:r w:rsidR="00854181" w:rsidRPr="00E130A0">
        <w:rPr>
          <w:rFonts w:ascii="AZGCaspariT" w:hAnsi="AZGCaspariT" w:cs="Arial"/>
          <w:b/>
          <w:sz w:val="22"/>
          <w:szCs w:val="22"/>
        </w:rPr>
        <w:t xml:space="preserve">ie 1: </w:t>
      </w:r>
      <w:r w:rsidR="000B4A94" w:rsidRPr="00E130A0">
        <w:rPr>
          <w:rFonts w:ascii="AZGCaspariT" w:hAnsi="AZGCaspariT" w:cs="Arial"/>
          <w:b/>
          <w:sz w:val="22"/>
          <w:szCs w:val="22"/>
        </w:rPr>
        <w:t xml:space="preserve">A </w:t>
      </w:r>
      <w:proofErr w:type="spellStart"/>
      <w:r w:rsidR="000B4A94" w:rsidRPr="00E130A0">
        <w:rPr>
          <w:rFonts w:ascii="AZGCaspariT" w:hAnsi="AZGCaspariT" w:cs="Arial"/>
          <w:b/>
          <w:sz w:val="22"/>
          <w:szCs w:val="22"/>
        </w:rPr>
        <w:t>diagnostic</w:t>
      </w:r>
      <w:proofErr w:type="spellEnd"/>
      <w:r w:rsidR="000B4A94" w:rsidRPr="00E130A0">
        <w:rPr>
          <w:rFonts w:ascii="AZGCaspariT" w:hAnsi="AZGCaspariT" w:cs="Arial"/>
          <w:b/>
          <w:sz w:val="22"/>
          <w:szCs w:val="22"/>
        </w:rPr>
        <w:t xml:space="preserve"> </w:t>
      </w:r>
      <w:proofErr w:type="spellStart"/>
      <w:r w:rsidR="000B4A94" w:rsidRPr="00E130A0">
        <w:rPr>
          <w:rFonts w:ascii="AZGCaspariT" w:hAnsi="AZGCaspariT" w:cs="Arial"/>
          <w:b/>
          <w:sz w:val="22"/>
          <w:szCs w:val="22"/>
        </w:rPr>
        <w:t>toolbox</w:t>
      </w:r>
      <w:proofErr w:type="spellEnd"/>
      <w:r w:rsidR="000B4A94" w:rsidRPr="00E130A0">
        <w:rPr>
          <w:rFonts w:ascii="AZGCaspariT" w:hAnsi="AZGCaspariT" w:cs="Arial"/>
          <w:b/>
          <w:sz w:val="22"/>
          <w:szCs w:val="22"/>
        </w:rPr>
        <w:t xml:space="preserve"> </w:t>
      </w:r>
      <w:proofErr w:type="spellStart"/>
      <w:r w:rsidR="000B4A94" w:rsidRPr="00E130A0">
        <w:rPr>
          <w:rFonts w:ascii="AZGCaspariT" w:hAnsi="AZGCaspariT" w:cs="Arial"/>
          <w:b/>
          <w:sz w:val="22"/>
          <w:szCs w:val="22"/>
        </w:rPr>
        <w:t>for</w:t>
      </w:r>
      <w:proofErr w:type="spellEnd"/>
      <w:r w:rsidR="000B4A94" w:rsidRPr="00E130A0">
        <w:rPr>
          <w:rFonts w:ascii="AZGCaspariT" w:hAnsi="AZGCaspariT" w:cs="Arial"/>
          <w:b/>
          <w:sz w:val="22"/>
          <w:szCs w:val="22"/>
        </w:rPr>
        <w:t xml:space="preserve"> myositis</w:t>
      </w:r>
    </w:p>
    <w:p w:rsidR="00A20443" w:rsidRPr="000B00EA" w:rsidRDefault="00A20443" w:rsidP="00A20443">
      <w:pPr>
        <w:rPr>
          <w:rFonts w:ascii="AZGCaspariT" w:hAnsi="AZGCaspariT"/>
          <w:i/>
          <w:sz w:val="22"/>
          <w:szCs w:val="22"/>
        </w:rPr>
      </w:pPr>
      <w:r w:rsidRPr="000B00EA">
        <w:rPr>
          <w:rFonts w:ascii="AZGCaspariT" w:hAnsi="AZGCaspariT"/>
          <w:i/>
          <w:sz w:val="22"/>
          <w:szCs w:val="22"/>
        </w:rPr>
        <w:t>Se</w:t>
      </w:r>
      <w:r w:rsidR="00E83AFB">
        <w:rPr>
          <w:rFonts w:ascii="AZGCaspariT" w:hAnsi="AZGCaspariT"/>
          <w:i/>
          <w:sz w:val="22"/>
          <w:szCs w:val="22"/>
        </w:rPr>
        <w:t xml:space="preserve">ssievoorzitter: </w:t>
      </w:r>
      <w:r w:rsidR="00884F55">
        <w:rPr>
          <w:rFonts w:ascii="AZGCaspariT" w:hAnsi="AZGCaspariT"/>
          <w:i/>
          <w:sz w:val="22"/>
          <w:szCs w:val="22"/>
        </w:rPr>
        <w:t>Coen Stegeman</w:t>
      </w:r>
    </w:p>
    <w:p w:rsidR="00A20443" w:rsidRPr="00E130A0" w:rsidRDefault="00A20443" w:rsidP="00A20443">
      <w:pPr>
        <w:rPr>
          <w:rFonts w:ascii="AZGCaspariT" w:hAnsi="AZGCaspariT"/>
          <w:sz w:val="22"/>
          <w:szCs w:val="22"/>
          <w:lang w:val="de-DE"/>
        </w:rPr>
      </w:pPr>
      <w:r w:rsidRPr="00E130A0">
        <w:rPr>
          <w:rFonts w:ascii="AZGCaspariT" w:hAnsi="AZGCaspariT"/>
          <w:sz w:val="22"/>
          <w:szCs w:val="22"/>
          <w:lang w:val="de-DE"/>
        </w:rPr>
        <w:t>10.05</w:t>
      </w:r>
      <w:r w:rsidRPr="00E130A0">
        <w:rPr>
          <w:rFonts w:ascii="AZGCaspariT" w:hAnsi="AZGCaspariT"/>
          <w:sz w:val="22"/>
          <w:szCs w:val="22"/>
          <w:lang w:val="de-DE"/>
        </w:rPr>
        <w:tab/>
      </w:r>
      <w:proofErr w:type="spellStart"/>
      <w:r w:rsidRPr="00E130A0">
        <w:rPr>
          <w:rFonts w:ascii="AZGCaspariT" w:hAnsi="AZGCaspariT"/>
          <w:sz w:val="22"/>
          <w:szCs w:val="22"/>
          <w:lang w:val="de-DE"/>
        </w:rPr>
        <w:t>Stellingen</w:t>
      </w:r>
      <w:proofErr w:type="spellEnd"/>
      <w:r w:rsidRPr="00E130A0">
        <w:rPr>
          <w:rFonts w:ascii="AZGCaspariT" w:hAnsi="AZGCaspariT"/>
          <w:sz w:val="22"/>
          <w:szCs w:val="22"/>
          <w:lang w:val="de-DE"/>
        </w:rPr>
        <w:t xml:space="preserve"> </w:t>
      </w:r>
    </w:p>
    <w:p w:rsidR="00A20443" w:rsidRPr="00E130A0" w:rsidRDefault="00A20443" w:rsidP="00A20443">
      <w:pPr>
        <w:pStyle w:val="Lijstalinea"/>
        <w:ind w:left="0"/>
        <w:rPr>
          <w:rFonts w:ascii="AZGCaspariT" w:hAnsi="AZGCaspariT"/>
          <w:lang w:val="de-DE"/>
        </w:rPr>
      </w:pPr>
      <w:r w:rsidRPr="00E130A0">
        <w:rPr>
          <w:rFonts w:ascii="AZGCaspariT" w:hAnsi="AZGCaspariT"/>
          <w:lang w:val="de-DE"/>
        </w:rPr>
        <w:t>10.10</w:t>
      </w:r>
      <w:r w:rsidRPr="00E130A0">
        <w:rPr>
          <w:rFonts w:ascii="AZGCaspariT" w:hAnsi="AZGCaspariT"/>
          <w:lang w:val="de-DE"/>
        </w:rPr>
        <w:tab/>
      </w:r>
      <w:proofErr w:type="spellStart"/>
      <w:r w:rsidR="00F43351" w:rsidRPr="00E130A0">
        <w:rPr>
          <w:rFonts w:ascii="AZGCaspariT" w:hAnsi="AZGCaspariT"/>
          <w:lang w:val="de-DE"/>
        </w:rPr>
        <w:t>Serology</w:t>
      </w:r>
      <w:proofErr w:type="spellEnd"/>
    </w:p>
    <w:p w:rsidR="000B00EA" w:rsidRPr="00E130A0" w:rsidRDefault="000B4A94" w:rsidP="00E50825">
      <w:pPr>
        <w:pStyle w:val="Lijstalinea"/>
        <w:ind w:left="0" w:firstLine="708"/>
        <w:rPr>
          <w:rFonts w:ascii="AZGCaspariT" w:hAnsi="AZGCaspariT"/>
          <w:i/>
          <w:lang w:val="de-DE"/>
        </w:rPr>
      </w:pPr>
      <w:r w:rsidRPr="00E130A0">
        <w:rPr>
          <w:rFonts w:ascii="AZGCaspariT" w:hAnsi="AZGCaspariT" w:cs="Tahoma"/>
          <w:i/>
          <w:lang w:val="de-DE"/>
        </w:rPr>
        <w:t xml:space="preserve">Olivier Benveniste </w:t>
      </w:r>
    </w:p>
    <w:p w:rsidR="00A20443" w:rsidRPr="00E130A0" w:rsidRDefault="00854181" w:rsidP="00A20443">
      <w:pPr>
        <w:pStyle w:val="Lijstalinea"/>
        <w:ind w:left="0"/>
        <w:rPr>
          <w:rFonts w:ascii="AZGCaspariT" w:hAnsi="AZGCaspariT"/>
          <w:lang w:val="de-DE"/>
        </w:rPr>
      </w:pPr>
      <w:r w:rsidRPr="00E130A0">
        <w:rPr>
          <w:rFonts w:ascii="AZGCaspariT" w:hAnsi="AZGCaspariT"/>
          <w:lang w:val="de-DE"/>
        </w:rPr>
        <w:t>10.40</w:t>
      </w:r>
      <w:r w:rsidRPr="00E130A0">
        <w:rPr>
          <w:rFonts w:ascii="AZGCaspariT" w:hAnsi="AZGCaspariT"/>
          <w:lang w:val="de-DE"/>
        </w:rPr>
        <w:tab/>
      </w:r>
      <w:r w:rsidR="00F43351" w:rsidRPr="00E130A0">
        <w:rPr>
          <w:rFonts w:ascii="AZGCaspariT" w:hAnsi="AZGCaspariT"/>
          <w:lang w:val="de-DE"/>
        </w:rPr>
        <w:t xml:space="preserve">Imaging in </w:t>
      </w:r>
      <w:proofErr w:type="spellStart"/>
      <w:r w:rsidR="00F43351" w:rsidRPr="00E130A0">
        <w:rPr>
          <w:rFonts w:ascii="AZGCaspariT" w:hAnsi="AZGCaspariT"/>
          <w:lang w:val="de-DE"/>
        </w:rPr>
        <w:t>myositis</w:t>
      </w:r>
      <w:proofErr w:type="spellEnd"/>
    </w:p>
    <w:p w:rsidR="00D050C5" w:rsidRPr="00E130A0" w:rsidRDefault="000B4A94" w:rsidP="00D050C5">
      <w:pPr>
        <w:pStyle w:val="Lijstalinea"/>
        <w:ind w:left="705"/>
        <w:rPr>
          <w:rFonts w:ascii="AZGCaspariT" w:hAnsi="AZGCaspariT"/>
          <w:i/>
          <w:lang w:val="de-DE"/>
        </w:rPr>
      </w:pPr>
      <w:r w:rsidRPr="00E130A0">
        <w:rPr>
          <w:rFonts w:ascii="AZGCaspariT" w:hAnsi="AZGCaspariT"/>
          <w:i/>
          <w:lang w:val="de-DE"/>
        </w:rPr>
        <w:t xml:space="preserve">Louise Diederichsen </w:t>
      </w:r>
    </w:p>
    <w:p w:rsidR="00FE3076" w:rsidRPr="000B4A94" w:rsidRDefault="00A20443" w:rsidP="00A20443">
      <w:pPr>
        <w:pStyle w:val="Lijstalinea"/>
        <w:ind w:left="705" w:hanging="705"/>
        <w:rPr>
          <w:rFonts w:ascii="AZGCaspariT" w:hAnsi="AZGCaspariT"/>
        </w:rPr>
      </w:pPr>
      <w:r w:rsidRPr="000B4A94">
        <w:rPr>
          <w:rFonts w:ascii="AZGCaspariT" w:hAnsi="AZGCaspariT"/>
        </w:rPr>
        <w:t>11.10</w:t>
      </w:r>
      <w:r w:rsidRPr="000B4A94">
        <w:rPr>
          <w:rFonts w:ascii="AZGCaspariT" w:hAnsi="AZGCaspariT"/>
        </w:rPr>
        <w:tab/>
      </w:r>
      <w:proofErr w:type="spellStart"/>
      <w:r w:rsidR="00882E67" w:rsidRPr="000B4A94">
        <w:rPr>
          <w:rFonts w:ascii="AZGCaspariT" w:hAnsi="AZGCaspariT"/>
        </w:rPr>
        <w:t>Pathology</w:t>
      </w:r>
      <w:proofErr w:type="spellEnd"/>
    </w:p>
    <w:p w:rsidR="00A04208" w:rsidRPr="00E50825" w:rsidRDefault="00F43351" w:rsidP="00A04208">
      <w:pPr>
        <w:pStyle w:val="Lijstalinea"/>
        <w:ind w:left="0" w:firstLine="708"/>
        <w:rPr>
          <w:rFonts w:ascii="AZGCaspariT" w:hAnsi="AZGCaspariT"/>
          <w:i/>
        </w:rPr>
      </w:pPr>
      <w:r>
        <w:rPr>
          <w:rFonts w:ascii="AZGCaspariT" w:hAnsi="AZGCaspariT"/>
          <w:i/>
        </w:rPr>
        <w:t xml:space="preserve">Marianne </w:t>
      </w:r>
      <w:r w:rsidR="0022165D">
        <w:rPr>
          <w:rFonts w:ascii="AZGCaspariT" w:hAnsi="AZGCaspariT"/>
          <w:i/>
        </w:rPr>
        <w:t xml:space="preserve">de </w:t>
      </w:r>
      <w:r>
        <w:rPr>
          <w:rFonts w:ascii="AZGCaspariT" w:hAnsi="AZGCaspariT"/>
          <w:i/>
        </w:rPr>
        <w:t>Visser</w:t>
      </w:r>
    </w:p>
    <w:p w:rsidR="00A20443" w:rsidRPr="000B00EA" w:rsidRDefault="00A20443" w:rsidP="00A20443">
      <w:pPr>
        <w:rPr>
          <w:rFonts w:ascii="AZGCaspariT" w:hAnsi="AZGCaspariT"/>
          <w:sz w:val="22"/>
          <w:szCs w:val="22"/>
        </w:rPr>
      </w:pPr>
      <w:r w:rsidRPr="000B00EA">
        <w:rPr>
          <w:rFonts w:ascii="AZGCaspariT" w:hAnsi="AZGCaspariT"/>
          <w:sz w:val="22"/>
          <w:szCs w:val="22"/>
        </w:rPr>
        <w:t>11.40</w:t>
      </w:r>
      <w:r w:rsidRPr="000B00EA">
        <w:rPr>
          <w:rFonts w:ascii="AZGCaspariT" w:hAnsi="AZGCaspariT"/>
          <w:sz w:val="22"/>
          <w:szCs w:val="22"/>
        </w:rPr>
        <w:tab/>
        <w:t xml:space="preserve">Discussie stellingen </w:t>
      </w:r>
    </w:p>
    <w:p w:rsidR="00A20443" w:rsidRPr="000E4DEE" w:rsidRDefault="00A20443" w:rsidP="00A20443">
      <w:pPr>
        <w:rPr>
          <w:rFonts w:ascii="AZGCaspariT" w:hAnsi="AZGCaspariT"/>
          <w:sz w:val="22"/>
          <w:szCs w:val="22"/>
        </w:rPr>
      </w:pPr>
      <w:r w:rsidRPr="000E4DEE">
        <w:rPr>
          <w:rFonts w:ascii="AZGCaspariT" w:hAnsi="AZGCaspariT"/>
          <w:sz w:val="22"/>
          <w:szCs w:val="22"/>
        </w:rPr>
        <w:t>11.50</w:t>
      </w:r>
      <w:r w:rsidRPr="000E4DEE">
        <w:rPr>
          <w:rFonts w:ascii="AZGCaspariT" w:hAnsi="AZGCaspariT"/>
          <w:sz w:val="22"/>
          <w:szCs w:val="22"/>
        </w:rPr>
        <w:tab/>
        <w:t xml:space="preserve">Lunch </w:t>
      </w:r>
    </w:p>
    <w:p w:rsidR="00A20443" w:rsidRPr="000E4DEE" w:rsidRDefault="00A20443" w:rsidP="00A20443">
      <w:pPr>
        <w:rPr>
          <w:rFonts w:ascii="AZGCaspariT" w:hAnsi="AZGCaspariT"/>
          <w:sz w:val="22"/>
          <w:szCs w:val="22"/>
        </w:rPr>
      </w:pPr>
    </w:p>
    <w:p w:rsidR="00A20443" w:rsidRPr="000E4DEE" w:rsidRDefault="00A20443" w:rsidP="00A20443">
      <w:pPr>
        <w:autoSpaceDE w:val="0"/>
        <w:autoSpaceDN w:val="0"/>
        <w:adjustRightInd w:val="0"/>
        <w:rPr>
          <w:rFonts w:ascii="AZGCaspariT" w:hAnsi="AZGCaspariT" w:cs="Arial"/>
          <w:b/>
          <w:color w:val="FF0000"/>
          <w:sz w:val="22"/>
          <w:szCs w:val="22"/>
        </w:rPr>
      </w:pPr>
      <w:r w:rsidRPr="000E4DEE">
        <w:rPr>
          <w:rFonts w:ascii="AZGCaspariT" w:hAnsi="AZGCaspariT"/>
          <w:b/>
          <w:sz w:val="22"/>
          <w:szCs w:val="22"/>
        </w:rPr>
        <w:t>Sessie 2:</w:t>
      </w:r>
      <w:r w:rsidR="00E636CB" w:rsidRPr="000E4DEE">
        <w:rPr>
          <w:rFonts w:ascii="AZGCaspariT" w:hAnsi="AZGCaspariT"/>
          <w:b/>
          <w:bCs/>
          <w:sz w:val="22"/>
          <w:szCs w:val="22"/>
        </w:rPr>
        <w:t xml:space="preserve"> </w:t>
      </w:r>
      <w:r w:rsidR="00F43351">
        <w:rPr>
          <w:rFonts w:ascii="AZGCaspariT" w:hAnsi="AZGCaspariT"/>
          <w:b/>
          <w:bCs/>
          <w:sz w:val="22"/>
          <w:szCs w:val="22"/>
        </w:rPr>
        <w:t>Auto-inflammatoire aandoeningen</w:t>
      </w:r>
    </w:p>
    <w:p w:rsidR="00A20443" w:rsidRPr="000B00EA" w:rsidRDefault="00A20443" w:rsidP="00A20443">
      <w:pPr>
        <w:autoSpaceDE w:val="0"/>
        <w:autoSpaceDN w:val="0"/>
        <w:adjustRightInd w:val="0"/>
        <w:rPr>
          <w:rFonts w:ascii="AZGCaspariT" w:hAnsi="AZGCaspariT" w:cs="Arial"/>
          <w:b/>
          <w:sz w:val="22"/>
          <w:szCs w:val="22"/>
        </w:rPr>
      </w:pPr>
      <w:r w:rsidRPr="000B4A94">
        <w:rPr>
          <w:rFonts w:ascii="AZGCaspariT" w:hAnsi="AZGCaspariT" w:cs="Arial"/>
          <w:i/>
          <w:sz w:val="22"/>
          <w:szCs w:val="22"/>
        </w:rPr>
        <w:t>Sessievoorzitter:</w:t>
      </w:r>
      <w:r w:rsidR="00E636CB" w:rsidRPr="000B4A94">
        <w:rPr>
          <w:rFonts w:ascii="AZGCaspariT" w:hAnsi="AZGCaspariT" w:cs="Arial"/>
          <w:i/>
          <w:sz w:val="22"/>
          <w:szCs w:val="22"/>
        </w:rPr>
        <w:t xml:space="preserve"> </w:t>
      </w:r>
      <w:r w:rsidR="00884F55">
        <w:rPr>
          <w:rFonts w:ascii="AZGCaspariT" w:hAnsi="AZGCaspariT" w:cs="Arial"/>
          <w:i/>
          <w:sz w:val="22"/>
          <w:szCs w:val="22"/>
        </w:rPr>
        <w:t>Liesbeth Brouwer</w:t>
      </w:r>
      <w:r w:rsidRPr="000B4A94">
        <w:rPr>
          <w:rFonts w:ascii="AZGCaspariT" w:hAnsi="AZGCaspariT" w:cs="Arial"/>
          <w:b/>
          <w:sz w:val="22"/>
          <w:szCs w:val="22"/>
        </w:rPr>
        <w:tab/>
      </w:r>
      <w:r w:rsidRPr="000B00EA">
        <w:rPr>
          <w:rFonts w:ascii="AZGCaspariT" w:hAnsi="AZGCaspariT" w:cs="Arial"/>
          <w:b/>
          <w:sz w:val="22"/>
          <w:szCs w:val="22"/>
        </w:rPr>
        <w:tab/>
      </w:r>
      <w:r w:rsidRPr="000B00EA">
        <w:rPr>
          <w:rFonts w:ascii="AZGCaspariT" w:hAnsi="AZGCaspariT" w:cs="Arial"/>
          <w:b/>
          <w:sz w:val="22"/>
          <w:szCs w:val="22"/>
        </w:rPr>
        <w:tab/>
      </w:r>
    </w:p>
    <w:p w:rsidR="00A20443" w:rsidRPr="00E130A0" w:rsidRDefault="00A20443" w:rsidP="00A20443">
      <w:pPr>
        <w:rPr>
          <w:rFonts w:ascii="AZGCaspariT" w:hAnsi="AZGCaspariT"/>
          <w:sz w:val="22"/>
          <w:szCs w:val="22"/>
          <w:lang w:val="de-DE"/>
        </w:rPr>
      </w:pPr>
      <w:r w:rsidRPr="00E130A0">
        <w:rPr>
          <w:rFonts w:ascii="AZGCaspariT" w:hAnsi="AZGCaspariT"/>
          <w:sz w:val="22"/>
          <w:szCs w:val="22"/>
          <w:lang w:val="de-DE"/>
        </w:rPr>
        <w:t>12.50</w:t>
      </w:r>
      <w:r w:rsidRPr="00E130A0">
        <w:rPr>
          <w:rFonts w:ascii="AZGCaspariT" w:hAnsi="AZGCaspariT"/>
          <w:sz w:val="22"/>
          <w:szCs w:val="22"/>
          <w:lang w:val="de-DE"/>
        </w:rPr>
        <w:tab/>
      </w:r>
      <w:proofErr w:type="spellStart"/>
      <w:r w:rsidRPr="00E130A0">
        <w:rPr>
          <w:rFonts w:ascii="AZGCaspariT" w:hAnsi="AZGCaspariT"/>
          <w:sz w:val="22"/>
          <w:szCs w:val="22"/>
          <w:lang w:val="de-DE"/>
        </w:rPr>
        <w:t>Stellingen</w:t>
      </w:r>
      <w:proofErr w:type="spellEnd"/>
      <w:r w:rsidRPr="00E130A0">
        <w:rPr>
          <w:rFonts w:ascii="AZGCaspariT" w:hAnsi="AZGCaspariT"/>
          <w:sz w:val="22"/>
          <w:szCs w:val="22"/>
          <w:lang w:val="de-DE"/>
        </w:rPr>
        <w:t xml:space="preserve"> </w:t>
      </w:r>
    </w:p>
    <w:p w:rsidR="00355588" w:rsidRPr="00E130A0" w:rsidRDefault="00E636CB" w:rsidP="00355588">
      <w:pPr>
        <w:rPr>
          <w:rFonts w:ascii="AZGCaspariT" w:hAnsi="AZGCaspariT"/>
          <w:sz w:val="22"/>
          <w:szCs w:val="22"/>
          <w:lang w:val="de-DE"/>
        </w:rPr>
      </w:pPr>
      <w:r w:rsidRPr="00E130A0">
        <w:rPr>
          <w:rFonts w:ascii="AZGCaspariT" w:hAnsi="AZGCaspariT"/>
          <w:sz w:val="22"/>
          <w:szCs w:val="22"/>
          <w:lang w:val="de-DE"/>
        </w:rPr>
        <w:t>12.55</w:t>
      </w:r>
      <w:r w:rsidRPr="00E130A0">
        <w:rPr>
          <w:rFonts w:ascii="AZGCaspariT" w:hAnsi="AZGCaspariT"/>
          <w:sz w:val="22"/>
          <w:szCs w:val="22"/>
          <w:lang w:val="de-DE"/>
        </w:rPr>
        <w:tab/>
      </w:r>
      <w:r w:rsidR="00882E67" w:rsidRPr="00E130A0">
        <w:rPr>
          <w:rFonts w:ascii="AZGCaspariT" w:hAnsi="AZGCaspariT"/>
          <w:sz w:val="22"/>
          <w:szCs w:val="22"/>
          <w:lang w:val="de-DE"/>
        </w:rPr>
        <w:t>Auto-</w:t>
      </w:r>
      <w:proofErr w:type="spellStart"/>
      <w:r w:rsidR="00882E67" w:rsidRPr="00E130A0">
        <w:rPr>
          <w:rFonts w:ascii="AZGCaspariT" w:hAnsi="AZGCaspariT"/>
          <w:sz w:val="22"/>
          <w:szCs w:val="22"/>
          <w:lang w:val="de-DE"/>
        </w:rPr>
        <w:t>immuun</w:t>
      </w:r>
      <w:proofErr w:type="spellEnd"/>
      <w:r w:rsidR="00882E67" w:rsidRPr="00E130A0">
        <w:rPr>
          <w:rFonts w:ascii="AZGCaspariT" w:hAnsi="AZGCaspariT"/>
          <w:sz w:val="22"/>
          <w:szCs w:val="22"/>
          <w:lang w:val="de-DE"/>
        </w:rPr>
        <w:t xml:space="preserve"> </w:t>
      </w:r>
      <w:proofErr w:type="spellStart"/>
      <w:r w:rsidR="00882E67" w:rsidRPr="00E130A0">
        <w:rPr>
          <w:rFonts w:ascii="AZGCaspariT" w:hAnsi="AZGCaspariT"/>
          <w:sz w:val="22"/>
          <w:szCs w:val="22"/>
          <w:lang w:val="de-DE"/>
        </w:rPr>
        <w:t>vs</w:t>
      </w:r>
      <w:proofErr w:type="spellEnd"/>
      <w:r w:rsidR="00882E67" w:rsidRPr="00E130A0">
        <w:rPr>
          <w:rFonts w:ascii="AZGCaspariT" w:hAnsi="AZGCaspariT"/>
          <w:sz w:val="22"/>
          <w:szCs w:val="22"/>
          <w:lang w:val="de-DE"/>
        </w:rPr>
        <w:t xml:space="preserve"> auto-</w:t>
      </w:r>
      <w:proofErr w:type="spellStart"/>
      <w:r w:rsidR="00882E67" w:rsidRPr="00E130A0">
        <w:rPr>
          <w:rFonts w:ascii="AZGCaspariT" w:hAnsi="AZGCaspariT"/>
          <w:sz w:val="22"/>
          <w:szCs w:val="22"/>
          <w:lang w:val="de-DE"/>
        </w:rPr>
        <w:t>inflammatoir</w:t>
      </w:r>
      <w:proofErr w:type="spellEnd"/>
    </w:p>
    <w:p w:rsidR="00355588" w:rsidRPr="000B4A94" w:rsidRDefault="00882E67" w:rsidP="00355588">
      <w:pPr>
        <w:pStyle w:val="Lijstalinea"/>
        <w:ind w:left="0" w:firstLine="708"/>
        <w:rPr>
          <w:rFonts w:ascii="AZGCaspariT" w:hAnsi="AZGCaspariT"/>
          <w:i/>
        </w:rPr>
      </w:pPr>
      <w:r w:rsidRPr="000B4A94">
        <w:rPr>
          <w:rFonts w:ascii="AZGCaspariT" w:hAnsi="AZGCaspariT"/>
          <w:i/>
        </w:rPr>
        <w:t>Elizabeth Legger</w:t>
      </w:r>
    </w:p>
    <w:p w:rsidR="00355588" w:rsidRPr="000B4A94" w:rsidRDefault="00E83AFB" w:rsidP="00355588">
      <w:pPr>
        <w:rPr>
          <w:rFonts w:ascii="AZGCaspariT" w:hAnsi="AZGCaspariT"/>
          <w:sz w:val="22"/>
          <w:szCs w:val="22"/>
        </w:rPr>
      </w:pPr>
      <w:r w:rsidRPr="000B4A94">
        <w:rPr>
          <w:rFonts w:ascii="AZGCaspariT" w:hAnsi="AZGCaspariT"/>
          <w:sz w:val="22"/>
          <w:szCs w:val="22"/>
        </w:rPr>
        <w:t>13.25</w:t>
      </w:r>
      <w:r w:rsidRPr="000B4A94">
        <w:rPr>
          <w:rFonts w:ascii="AZGCaspariT" w:hAnsi="AZGCaspariT"/>
          <w:sz w:val="22"/>
          <w:szCs w:val="22"/>
        </w:rPr>
        <w:tab/>
      </w:r>
      <w:r w:rsidR="000B4A94" w:rsidRPr="000B4A94">
        <w:rPr>
          <w:rFonts w:ascii="AZGCaspariT" w:hAnsi="AZGCaspariT"/>
          <w:sz w:val="22"/>
          <w:szCs w:val="22"/>
        </w:rPr>
        <w:t>Genetische diagnostiek bij auto-inflammatoire aandoeningen: waarom en hoe?</w:t>
      </w:r>
    </w:p>
    <w:p w:rsidR="000B00EA" w:rsidRPr="000B4A94" w:rsidRDefault="00882E67" w:rsidP="00355588">
      <w:pPr>
        <w:pStyle w:val="Lijstalinea"/>
        <w:ind w:left="0" w:firstLine="708"/>
        <w:rPr>
          <w:rFonts w:ascii="AZGCaspariT" w:hAnsi="AZGCaspariT"/>
          <w:i/>
        </w:rPr>
      </w:pPr>
      <w:r w:rsidRPr="000B4A94">
        <w:rPr>
          <w:rFonts w:ascii="AZGCaspariT" w:hAnsi="AZGCaspariT"/>
          <w:i/>
        </w:rPr>
        <w:t>Evelien Zonneveld</w:t>
      </w:r>
    </w:p>
    <w:p w:rsidR="00355588" w:rsidRPr="00355588" w:rsidRDefault="00A20443" w:rsidP="00355588">
      <w:pPr>
        <w:rPr>
          <w:rFonts w:ascii="AZGCaspariT" w:hAnsi="AZGCaspariT"/>
          <w:sz w:val="22"/>
          <w:szCs w:val="22"/>
        </w:rPr>
      </w:pPr>
      <w:r w:rsidRPr="00355588">
        <w:rPr>
          <w:rFonts w:ascii="AZGCaspariT" w:hAnsi="AZGCaspariT"/>
          <w:sz w:val="22"/>
          <w:szCs w:val="22"/>
        </w:rPr>
        <w:t>13.55</w:t>
      </w:r>
      <w:r w:rsidR="00E636CB" w:rsidRPr="00355588">
        <w:rPr>
          <w:rFonts w:ascii="AZGCaspariT" w:hAnsi="AZGCaspariT"/>
          <w:sz w:val="22"/>
          <w:szCs w:val="22"/>
        </w:rPr>
        <w:tab/>
      </w:r>
      <w:proofErr w:type="spellStart"/>
      <w:r w:rsidR="00882E67">
        <w:rPr>
          <w:rFonts w:ascii="AZGCaspariT" w:hAnsi="AZGCaspariT"/>
          <w:sz w:val="22"/>
          <w:szCs w:val="22"/>
        </w:rPr>
        <w:t>M</w:t>
      </w:r>
      <w:r w:rsidR="00882E67" w:rsidRPr="00882E67">
        <w:rPr>
          <w:rFonts w:ascii="AZGCaspariT" w:hAnsi="AZGCaspariT"/>
          <w:sz w:val="22"/>
          <w:szCs w:val="22"/>
        </w:rPr>
        <w:t>onogenetische</w:t>
      </w:r>
      <w:proofErr w:type="spellEnd"/>
      <w:r w:rsidR="00882E67" w:rsidRPr="00882E67">
        <w:rPr>
          <w:rFonts w:ascii="AZGCaspariT" w:hAnsi="AZGCaspariT"/>
          <w:sz w:val="22"/>
          <w:szCs w:val="22"/>
        </w:rPr>
        <w:t xml:space="preserve"> aandoeningen</w:t>
      </w:r>
    </w:p>
    <w:p w:rsidR="000B00EA" w:rsidRPr="00355588" w:rsidRDefault="000B4A94" w:rsidP="00355588">
      <w:pPr>
        <w:pStyle w:val="Lijstalinea"/>
        <w:ind w:left="0" w:firstLine="708"/>
        <w:rPr>
          <w:rFonts w:ascii="AZGCaspariT" w:hAnsi="AZGCaspariT"/>
          <w:i/>
        </w:rPr>
      </w:pPr>
      <w:r>
        <w:rPr>
          <w:rFonts w:ascii="AZGCaspariT" w:hAnsi="AZGCaspariT"/>
          <w:i/>
        </w:rPr>
        <w:t xml:space="preserve">Joris van </w:t>
      </w:r>
      <w:proofErr w:type="spellStart"/>
      <w:r w:rsidR="00882E67">
        <w:rPr>
          <w:rFonts w:ascii="AZGCaspariT" w:hAnsi="AZGCaspariT"/>
          <w:i/>
        </w:rPr>
        <w:t>Montfrans</w:t>
      </w:r>
      <w:proofErr w:type="spellEnd"/>
    </w:p>
    <w:p w:rsidR="00A20443" w:rsidRPr="000B00EA" w:rsidRDefault="00A20443" w:rsidP="00A20443">
      <w:pPr>
        <w:rPr>
          <w:rFonts w:ascii="AZGCaspariT" w:hAnsi="AZGCaspariT"/>
          <w:sz w:val="22"/>
          <w:szCs w:val="22"/>
        </w:rPr>
      </w:pPr>
      <w:r w:rsidRPr="000B00EA">
        <w:rPr>
          <w:rFonts w:ascii="AZGCaspariT" w:hAnsi="AZGCaspariT"/>
          <w:sz w:val="22"/>
          <w:szCs w:val="22"/>
        </w:rPr>
        <w:t>14.25</w:t>
      </w:r>
      <w:r w:rsidRPr="000B00EA">
        <w:rPr>
          <w:rFonts w:ascii="AZGCaspariT" w:hAnsi="AZGCaspariT"/>
          <w:sz w:val="22"/>
          <w:szCs w:val="22"/>
        </w:rPr>
        <w:tab/>
        <w:t xml:space="preserve">Discussie stellingen </w:t>
      </w:r>
    </w:p>
    <w:p w:rsidR="00A20443" w:rsidRPr="000B00EA" w:rsidRDefault="00A20443" w:rsidP="00A20443">
      <w:pPr>
        <w:rPr>
          <w:rFonts w:ascii="AZGCaspariT" w:hAnsi="AZGCaspariT"/>
          <w:sz w:val="22"/>
          <w:szCs w:val="22"/>
        </w:rPr>
      </w:pPr>
      <w:r w:rsidRPr="000B00EA">
        <w:rPr>
          <w:rFonts w:ascii="AZGCaspariT" w:hAnsi="AZGCaspariT"/>
          <w:sz w:val="22"/>
          <w:szCs w:val="22"/>
        </w:rPr>
        <w:t>14.35</w:t>
      </w:r>
      <w:r w:rsidRPr="000B00EA">
        <w:rPr>
          <w:rFonts w:ascii="AZGCaspariT" w:hAnsi="AZGCaspariT"/>
          <w:sz w:val="22"/>
          <w:szCs w:val="22"/>
        </w:rPr>
        <w:tab/>
        <w:t>Theepauze</w:t>
      </w:r>
    </w:p>
    <w:p w:rsidR="00A20443" w:rsidRPr="000B00EA" w:rsidRDefault="00A20443" w:rsidP="00A20443">
      <w:pPr>
        <w:rPr>
          <w:rFonts w:ascii="AZGCaspariT" w:hAnsi="AZGCaspariT"/>
          <w:sz w:val="22"/>
          <w:szCs w:val="22"/>
        </w:rPr>
      </w:pPr>
    </w:p>
    <w:p w:rsidR="00A20443" w:rsidRPr="000B00EA" w:rsidRDefault="00816A51" w:rsidP="00A20443">
      <w:pPr>
        <w:autoSpaceDE w:val="0"/>
        <w:autoSpaceDN w:val="0"/>
        <w:adjustRightInd w:val="0"/>
        <w:rPr>
          <w:rFonts w:ascii="AZGCaspariT" w:hAnsi="AZGCaspariT" w:cs="Arial"/>
          <w:b/>
          <w:color w:val="FF0000"/>
          <w:sz w:val="22"/>
          <w:szCs w:val="22"/>
        </w:rPr>
      </w:pPr>
      <w:r>
        <w:rPr>
          <w:rFonts w:ascii="AZGCaspariT" w:hAnsi="AZGCaspariT"/>
          <w:b/>
          <w:bCs/>
          <w:sz w:val="22"/>
          <w:szCs w:val="22"/>
        </w:rPr>
        <w:t xml:space="preserve">Sessie 3: </w:t>
      </w:r>
      <w:r w:rsidR="00884F55">
        <w:rPr>
          <w:rFonts w:ascii="AZGCaspariT" w:hAnsi="AZGCaspariT"/>
          <w:b/>
          <w:bCs/>
          <w:sz w:val="22"/>
          <w:szCs w:val="22"/>
        </w:rPr>
        <w:t xml:space="preserve">Het </w:t>
      </w:r>
      <w:r w:rsidR="00884F55" w:rsidRPr="00884F55">
        <w:rPr>
          <w:rFonts w:ascii="AZGCaspariT" w:hAnsi="AZGCaspariT"/>
          <w:b/>
          <w:bCs/>
          <w:sz w:val="22"/>
          <w:szCs w:val="22"/>
        </w:rPr>
        <w:t>antifosfolipiden syndroom</w:t>
      </w:r>
    </w:p>
    <w:p w:rsidR="00A20443" w:rsidRPr="000B4A94" w:rsidRDefault="00A20443" w:rsidP="00A20443">
      <w:pPr>
        <w:autoSpaceDE w:val="0"/>
        <w:autoSpaceDN w:val="0"/>
        <w:adjustRightInd w:val="0"/>
        <w:rPr>
          <w:rFonts w:ascii="AZGCaspariT" w:hAnsi="AZGCaspariT" w:cs="Arial"/>
          <w:b/>
          <w:sz w:val="22"/>
          <w:szCs w:val="22"/>
        </w:rPr>
      </w:pPr>
      <w:r w:rsidRPr="000B4A94">
        <w:rPr>
          <w:rFonts w:ascii="AZGCaspariT" w:hAnsi="AZGCaspariT" w:cs="Arial"/>
          <w:i/>
          <w:sz w:val="22"/>
          <w:szCs w:val="22"/>
        </w:rPr>
        <w:t>Sessievoorzitter:</w:t>
      </w:r>
      <w:r w:rsidR="000B4A94" w:rsidRPr="000B4A94">
        <w:rPr>
          <w:rFonts w:ascii="AZGCaspariT" w:hAnsi="AZGCaspariT" w:cs="Arial"/>
          <w:i/>
          <w:sz w:val="22"/>
          <w:szCs w:val="22"/>
        </w:rPr>
        <w:t xml:space="preserve"> Karina de Leeuw</w:t>
      </w:r>
    </w:p>
    <w:p w:rsidR="00A20443" w:rsidRPr="00C630AA" w:rsidRDefault="00A20443" w:rsidP="00A20443">
      <w:pPr>
        <w:rPr>
          <w:rFonts w:ascii="AZGCaspariT" w:hAnsi="AZGCaspariT"/>
          <w:sz w:val="22"/>
          <w:szCs w:val="22"/>
        </w:rPr>
      </w:pPr>
      <w:r w:rsidRPr="00C630AA">
        <w:rPr>
          <w:rFonts w:ascii="AZGCaspariT" w:hAnsi="AZGCaspariT"/>
          <w:sz w:val="22"/>
          <w:szCs w:val="22"/>
        </w:rPr>
        <w:t xml:space="preserve">15.05 </w:t>
      </w:r>
      <w:r w:rsidRPr="00C630AA">
        <w:rPr>
          <w:rFonts w:ascii="AZGCaspariT" w:hAnsi="AZGCaspariT"/>
          <w:sz w:val="22"/>
          <w:szCs w:val="22"/>
        </w:rPr>
        <w:tab/>
        <w:t xml:space="preserve">Stellingen </w:t>
      </w:r>
    </w:p>
    <w:p w:rsidR="00A20443" w:rsidRPr="000B4A94" w:rsidRDefault="00CA72C8" w:rsidP="00A20443">
      <w:pPr>
        <w:pStyle w:val="Lijstalinea"/>
        <w:ind w:left="0"/>
        <w:rPr>
          <w:rFonts w:ascii="AZGCaspariT" w:hAnsi="AZGCaspariT"/>
        </w:rPr>
      </w:pPr>
      <w:r w:rsidRPr="00882E67">
        <w:rPr>
          <w:rFonts w:ascii="AZGCaspariT" w:hAnsi="AZGCaspariT"/>
        </w:rPr>
        <w:t>15</w:t>
      </w:r>
      <w:r w:rsidR="00854181" w:rsidRPr="00882E67">
        <w:rPr>
          <w:rFonts w:ascii="AZGCaspariT" w:hAnsi="AZGCaspariT"/>
        </w:rPr>
        <w:t>.10</w:t>
      </w:r>
      <w:r w:rsidR="00854181" w:rsidRPr="00882E67">
        <w:rPr>
          <w:rFonts w:ascii="AZGCaspariT" w:hAnsi="AZGCaspariT"/>
        </w:rPr>
        <w:tab/>
      </w:r>
      <w:r w:rsidR="00882E67" w:rsidRPr="00882E67">
        <w:rPr>
          <w:rFonts w:ascii="AZGCaspariT" w:hAnsi="AZGCaspariT"/>
        </w:rPr>
        <w:t>Diagn</w:t>
      </w:r>
      <w:r w:rsidR="00882E67" w:rsidRPr="000B4A94">
        <w:rPr>
          <w:rFonts w:ascii="AZGCaspariT" w:hAnsi="AZGCaspariT"/>
        </w:rPr>
        <w:t>ostiek</w:t>
      </w:r>
      <w:r w:rsidR="000B4A94">
        <w:rPr>
          <w:rFonts w:ascii="AZGCaspariT" w:hAnsi="AZGCaspariT"/>
        </w:rPr>
        <w:t xml:space="preserve"> bij APS</w:t>
      </w:r>
    </w:p>
    <w:p w:rsidR="00E7561B" w:rsidRPr="00882E67" w:rsidRDefault="00A20443" w:rsidP="00A20443">
      <w:pPr>
        <w:pStyle w:val="Lijstalinea"/>
        <w:ind w:left="0"/>
        <w:rPr>
          <w:rFonts w:ascii="AZGCaspariT" w:hAnsi="AZGCaspariT"/>
          <w:i/>
        </w:rPr>
      </w:pPr>
      <w:r w:rsidRPr="000B4A94">
        <w:rPr>
          <w:rFonts w:ascii="AZGCaspariT" w:hAnsi="AZGCaspariT"/>
        </w:rPr>
        <w:t xml:space="preserve"> </w:t>
      </w:r>
      <w:r w:rsidRPr="000B4A94">
        <w:rPr>
          <w:rFonts w:ascii="AZGCaspariT" w:hAnsi="AZGCaspariT"/>
        </w:rPr>
        <w:tab/>
      </w:r>
      <w:r w:rsidR="00882E67" w:rsidRPr="00882E67">
        <w:rPr>
          <w:rFonts w:ascii="AZGCaspariT" w:hAnsi="AZGCaspariT"/>
          <w:i/>
        </w:rPr>
        <w:t>Albert Huisman</w:t>
      </w:r>
    </w:p>
    <w:p w:rsidR="000B4A94" w:rsidRDefault="000B00EA" w:rsidP="000B4A94">
      <w:pPr>
        <w:pStyle w:val="Lijstalinea"/>
        <w:ind w:left="705" w:hanging="705"/>
        <w:rPr>
          <w:rFonts w:ascii="AZGCaspariT" w:hAnsi="AZGCaspariT"/>
          <w:color w:val="FF0000"/>
        </w:rPr>
      </w:pPr>
      <w:r w:rsidRPr="00882E67">
        <w:rPr>
          <w:rFonts w:ascii="AZGCaspariT" w:hAnsi="AZGCaspariT"/>
        </w:rPr>
        <w:t>15.40</w:t>
      </w:r>
      <w:r w:rsidRPr="00882E67">
        <w:rPr>
          <w:rFonts w:ascii="AZGCaspariT" w:hAnsi="AZGCaspariT"/>
        </w:rPr>
        <w:tab/>
      </w:r>
      <w:r w:rsidR="000B4A94" w:rsidRPr="000B4A94">
        <w:rPr>
          <w:rFonts w:ascii="AZGCaspariT" w:hAnsi="AZGCaspariT"/>
        </w:rPr>
        <w:t>APS in vogelvlucht: kliniek, pathogenese en behandeling</w:t>
      </w:r>
    </w:p>
    <w:p w:rsidR="000B00EA" w:rsidRPr="00C630AA" w:rsidRDefault="00882E67" w:rsidP="000B4A94">
      <w:pPr>
        <w:pStyle w:val="Lijstalinea"/>
        <w:ind w:left="705"/>
        <w:rPr>
          <w:rFonts w:ascii="AZGCaspariT" w:hAnsi="AZGCaspariT"/>
          <w:i/>
        </w:rPr>
      </w:pPr>
      <w:r>
        <w:rPr>
          <w:rFonts w:ascii="AZGCaspariT" w:hAnsi="AZGCaspariT"/>
          <w:i/>
        </w:rPr>
        <w:t>Karina de Leeuw</w:t>
      </w:r>
    </w:p>
    <w:p w:rsidR="000B00EA" w:rsidRPr="00C630AA" w:rsidRDefault="000B00EA" w:rsidP="00A20443">
      <w:pPr>
        <w:pStyle w:val="Lijstalinea"/>
        <w:ind w:left="0"/>
        <w:rPr>
          <w:rFonts w:ascii="AZGCaspariT" w:hAnsi="AZGCaspariT"/>
        </w:rPr>
      </w:pPr>
      <w:r w:rsidRPr="00C630AA">
        <w:rPr>
          <w:rFonts w:ascii="AZGCaspariT" w:hAnsi="AZGCaspariT"/>
        </w:rPr>
        <w:t>16.10</w:t>
      </w:r>
      <w:r w:rsidRPr="00C630AA">
        <w:rPr>
          <w:rFonts w:ascii="AZGCaspariT" w:hAnsi="AZGCaspariT"/>
        </w:rPr>
        <w:tab/>
      </w:r>
      <w:r w:rsidR="00882E67">
        <w:rPr>
          <w:rFonts w:ascii="AZGCaspariT" w:hAnsi="AZGCaspariT"/>
        </w:rPr>
        <w:t>APS en zwangerschap</w:t>
      </w:r>
      <w:r w:rsidR="000B4A94" w:rsidRPr="000B4A94">
        <w:rPr>
          <w:rFonts w:ascii="AZGCaspariT" w:hAnsi="AZGCaspariT"/>
        </w:rPr>
        <w:t>: “zorgen voor, door en over een dikke buik”</w:t>
      </w:r>
    </w:p>
    <w:p w:rsidR="000B00EA" w:rsidRPr="00C630AA" w:rsidRDefault="00882E67" w:rsidP="00E50825">
      <w:pPr>
        <w:pStyle w:val="Lijstalinea"/>
        <w:ind w:left="0" w:firstLine="708"/>
        <w:rPr>
          <w:rFonts w:ascii="AZGCaspariT" w:hAnsi="AZGCaspariT"/>
          <w:i/>
        </w:rPr>
      </w:pPr>
      <w:r>
        <w:rPr>
          <w:rFonts w:ascii="AZGCaspariT" w:hAnsi="AZGCaspariT"/>
          <w:i/>
        </w:rPr>
        <w:t>Titia Lely</w:t>
      </w:r>
    </w:p>
    <w:p w:rsidR="00A20443" w:rsidRPr="000B00EA" w:rsidRDefault="00A20443" w:rsidP="00A20443">
      <w:pPr>
        <w:rPr>
          <w:rFonts w:ascii="AZGCaspariT" w:hAnsi="AZGCaspariT"/>
          <w:sz w:val="22"/>
          <w:szCs w:val="22"/>
        </w:rPr>
      </w:pPr>
      <w:r w:rsidRPr="000B00EA">
        <w:rPr>
          <w:rFonts w:ascii="AZGCaspariT" w:hAnsi="AZGCaspariT"/>
          <w:sz w:val="22"/>
          <w:szCs w:val="22"/>
        </w:rPr>
        <w:t>16.40</w:t>
      </w:r>
      <w:r w:rsidRPr="000B00EA">
        <w:rPr>
          <w:rFonts w:ascii="AZGCaspariT" w:hAnsi="AZGCaspariT"/>
          <w:sz w:val="22"/>
          <w:szCs w:val="22"/>
        </w:rPr>
        <w:tab/>
        <w:t xml:space="preserve">Discussie stellingen </w:t>
      </w:r>
    </w:p>
    <w:p w:rsidR="00A20443" w:rsidRPr="00C8777E" w:rsidRDefault="000B00EA" w:rsidP="00A20443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1</w:t>
      </w:r>
      <w:r w:rsidR="00A20443" w:rsidRPr="00C8777E">
        <w:rPr>
          <w:rFonts w:ascii="AZGCaspariT" w:hAnsi="AZGCaspariT"/>
          <w:sz w:val="22"/>
          <w:szCs w:val="22"/>
        </w:rPr>
        <w:t>6.50</w:t>
      </w:r>
      <w:r w:rsidR="00A20443" w:rsidRPr="00C8777E">
        <w:rPr>
          <w:rFonts w:ascii="AZGCaspariT" w:hAnsi="AZGCaspariT"/>
          <w:sz w:val="22"/>
          <w:szCs w:val="22"/>
        </w:rPr>
        <w:tab/>
        <w:t xml:space="preserve">Sluiting </w:t>
      </w:r>
      <w:r w:rsidR="00A20443" w:rsidRPr="00C8777E">
        <w:rPr>
          <w:rFonts w:ascii="AZGCaspariT" w:hAnsi="AZGCaspariT"/>
          <w:sz w:val="22"/>
          <w:szCs w:val="22"/>
        </w:rPr>
        <w:tab/>
      </w:r>
    </w:p>
    <w:p w:rsidR="00A20443" w:rsidRDefault="00A20443" w:rsidP="00A20443">
      <w:pPr>
        <w:ind w:firstLine="708"/>
        <w:rPr>
          <w:rFonts w:ascii="AZGCaspariT" w:hAnsi="AZGCaspariT"/>
          <w:i/>
          <w:sz w:val="22"/>
          <w:szCs w:val="22"/>
        </w:rPr>
      </w:pPr>
      <w:r w:rsidRPr="00C8777E">
        <w:rPr>
          <w:rFonts w:ascii="AZGCaspariT" w:hAnsi="AZGCaspariT"/>
          <w:i/>
          <w:sz w:val="22"/>
          <w:szCs w:val="22"/>
        </w:rPr>
        <w:t>Hendrika Bootsma</w:t>
      </w:r>
    </w:p>
    <w:p w:rsidR="001E2D46" w:rsidRDefault="001E2D46" w:rsidP="001E2D46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17.00</w:t>
      </w:r>
      <w:r>
        <w:rPr>
          <w:rFonts w:ascii="AZGCaspariT" w:hAnsi="AZGCaspariT"/>
          <w:sz w:val="22"/>
          <w:szCs w:val="22"/>
        </w:rPr>
        <w:tab/>
      </w:r>
      <w:r w:rsidR="00A20443" w:rsidRPr="00C8777E">
        <w:rPr>
          <w:rFonts w:ascii="AZGCaspariT" w:hAnsi="AZGCaspariT"/>
          <w:sz w:val="22"/>
          <w:szCs w:val="22"/>
        </w:rPr>
        <w:t>Borrel</w:t>
      </w:r>
    </w:p>
    <w:p w:rsidR="00A20443" w:rsidRPr="00C8777E" w:rsidRDefault="001E2D46" w:rsidP="001E2D46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17.30</w:t>
      </w:r>
      <w:r>
        <w:rPr>
          <w:rFonts w:ascii="AZGCaspariT" w:hAnsi="AZGCaspariT"/>
          <w:sz w:val="22"/>
          <w:szCs w:val="22"/>
        </w:rPr>
        <w:tab/>
        <w:t>Eind</w:t>
      </w:r>
      <w:r w:rsidR="00A20443" w:rsidRPr="00C8777E">
        <w:rPr>
          <w:rFonts w:ascii="AZGCaspariT" w:hAnsi="AZGCaspariT"/>
          <w:sz w:val="22"/>
          <w:szCs w:val="22"/>
        </w:rPr>
        <w:t xml:space="preserve"> </w:t>
      </w:r>
    </w:p>
    <w:p w:rsidR="00BE7D04" w:rsidRDefault="00917CF9" w:rsidP="00BE7D0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C2F03" w:rsidRPr="00E636CB" w:rsidRDefault="000B00EA" w:rsidP="00917CF9">
      <w:pPr>
        <w:pStyle w:val="Kop1"/>
        <w:rPr>
          <w:rFonts w:ascii="AZGCaspariT" w:hAnsi="AZGCaspariT"/>
          <w:i/>
          <w:color w:val="FF0000"/>
          <w:sz w:val="22"/>
        </w:rPr>
      </w:pPr>
      <w:r>
        <w:rPr>
          <w:rFonts w:ascii="AZGCaspariT" w:hAnsi="AZGCaspariT"/>
          <w:sz w:val="22"/>
        </w:rPr>
        <w:lastRenderedPageBreak/>
        <w:t>Spreker</w:t>
      </w:r>
      <w:r w:rsidR="00255321">
        <w:rPr>
          <w:rFonts w:ascii="AZGCaspariT" w:hAnsi="AZGCaspariT"/>
          <w:sz w:val="22"/>
        </w:rPr>
        <w:t xml:space="preserve"> / voorzitters</w:t>
      </w:r>
      <w:r w:rsidR="00F1453C">
        <w:rPr>
          <w:rFonts w:ascii="AZGCaspariT" w:hAnsi="AZGCaspariT"/>
          <w:sz w:val="22"/>
        </w:rPr>
        <w:t>/ voorbereidingscommissie</w:t>
      </w:r>
    </w:p>
    <w:p w:rsidR="00202FCC" w:rsidRDefault="00BD50BD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Prof. </w:t>
      </w:r>
      <w:r w:rsidR="00202FCC">
        <w:rPr>
          <w:rFonts w:ascii="AZGCaspariT" w:hAnsi="AZGCaspariT"/>
          <w:sz w:val="22"/>
          <w:szCs w:val="22"/>
        </w:rPr>
        <w:t xml:space="preserve">O. </w:t>
      </w:r>
      <w:proofErr w:type="spellStart"/>
      <w:r w:rsidR="00202FCC">
        <w:rPr>
          <w:rFonts w:ascii="AZGCaspariT" w:hAnsi="AZGCaspariT"/>
          <w:sz w:val="22"/>
          <w:szCs w:val="22"/>
        </w:rPr>
        <w:t>Benveniste</w:t>
      </w:r>
      <w:proofErr w:type="spellEnd"/>
      <w:r>
        <w:rPr>
          <w:rFonts w:ascii="AZGCaspariT" w:hAnsi="AZGCaspariT"/>
          <w:sz w:val="22"/>
          <w:szCs w:val="22"/>
        </w:rPr>
        <w:t>, afdelingshoofd interne geneeskunde en klinische imm</w:t>
      </w:r>
      <w:r w:rsidR="00884F55">
        <w:rPr>
          <w:rFonts w:ascii="AZGCaspariT" w:hAnsi="AZGCaspariT"/>
          <w:sz w:val="22"/>
          <w:szCs w:val="22"/>
        </w:rPr>
        <w:t xml:space="preserve">unologie, Assistance </w:t>
      </w:r>
      <w:proofErr w:type="spellStart"/>
      <w:r w:rsidR="00884F55">
        <w:rPr>
          <w:rFonts w:ascii="AZGCaspariT" w:hAnsi="AZGCaspariT"/>
          <w:sz w:val="22"/>
          <w:szCs w:val="22"/>
        </w:rPr>
        <w:t>Publique</w:t>
      </w:r>
      <w:proofErr w:type="spellEnd"/>
      <w:r w:rsidR="00884F55">
        <w:rPr>
          <w:rFonts w:ascii="AZGCaspariT" w:hAnsi="AZGCaspariT"/>
          <w:sz w:val="22"/>
          <w:szCs w:val="22"/>
        </w:rPr>
        <w:t xml:space="preserve"> </w:t>
      </w:r>
      <w:proofErr w:type="spellStart"/>
      <w:r w:rsidR="00884F55">
        <w:rPr>
          <w:rFonts w:ascii="AZGCaspariT" w:hAnsi="AZGCaspariT"/>
          <w:sz w:val="22"/>
          <w:szCs w:val="22"/>
        </w:rPr>
        <w:t>Hô</w:t>
      </w:r>
      <w:r>
        <w:rPr>
          <w:rFonts w:ascii="AZGCaspariT" w:hAnsi="AZGCaspariT"/>
          <w:sz w:val="22"/>
          <w:szCs w:val="22"/>
        </w:rPr>
        <w:t>spitaux</w:t>
      </w:r>
      <w:proofErr w:type="spellEnd"/>
      <w:r>
        <w:rPr>
          <w:rFonts w:ascii="AZGCaspariT" w:hAnsi="AZGCaspariT"/>
          <w:sz w:val="22"/>
          <w:szCs w:val="22"/>
        </w:rPr>
        <w:t xml:space="preserve"> de Paris</w:t>
      </w:r>
    </w:p>
    <w:p w:rsidR="008C2F03" w:rsidRPr="000E4DEE" w:rsidRDefault="008C2F03">
      <w:pPr>
        <w:rPr>
          <w:rFonts w:ascii="AZGCaspariT" w:hAnsi="AZGCaspariT"/>
          <w:sz w:val="22"/>
          <w:szCs w:val="22"/>
        </w:rPr>
      </w:pPr>
      <w:r w:rsidRPr="000E4DEE">
        <w:rPr>
          <w:rFonts w:ascii="AZGCaspariT" w:hAnsi="AZGCaspariT"/>
          <w:sz w:val="22"/>
          <w:szCs w:val="22"/>
        </w:rPr>
        <w:t>Prof.</w:t>
      </w:r>
      <w:r w:rsidR="00917CF9" w:rsidRPr="000E4DEE">
        <w:rPr>
          <w:rFonts w:ascii="AZGCaspariT" w:hAnsi="AZGCaspariT"/>
          <w:sz w:val="22"/>
          <w:szCs w:val="22"/>
        </w:rPr>
        <w:t xml:space="preserve"> </w:t>
      </w:r>
      <w:r w:rsidRPr="000E4DEE">
        <w:rPr>
          <w:rFonts w:ascii="AZGCaspariT" w:hAnsi="AZGCaspariT"/>
          <w:sz w:val="22"/>
          <w:szCs w:val="22"/>
        </w:rPr>
        <w:t>dr.</w:t>
      </w:r>
      <w:r w:rsidR="00917CF9" w:rsidRPr="000E4DEE">
        <w:rPr>
          <w:rFonts w:ascii="AZGCaspariT" w:hAnsi="AZGCaspariT"/>
          <w:sz w:val="22"/>
          <w:szCs w:val="22"/>
        </w:rPr>
        <w:t xml:space="preserve"> </w:t>
      </w:r>
      <w:r w:rsidRPr="000E4DEE">
        <w:rPr>
          <w:rFonts w:ascii="AZGCaspariT" w:hAnsi="AZGCaspariT"/>
          <w:sz w:val="22"/>
          <w:szCs w:val="22"/>
        </w:rPr>
        <w:t>H. Bootsma</w:t>
      </w:r>
      <w:r w:rsidR="00917CF9" w:rsidRPr="000E4DEE">
        <w:rPr>
          <w:rFonts w:ascii="AZGCaspariT" w:hAnsi="AZGCaspariT"/>
          <w:sz w:val="22"/>
          <w:szCs w:val="22"/>
        </w:rPr>
        <w:t>,</w:t>
      </w:r>
      <w:r w:rsidRPr="000E4DEE">
        <w:rPr>
          <w:rFonts w:ascii="AZGCaspariT" w:hAnsi="AZGCaspariT"/>
          <w:sz w:val="22"/>
          <w:szCs w:val="22"/>
        </w:rPr>
        <w:t xml:space="preserve"> </w:t>
      </w:r>
      <w:r w:rsidR="00565027" w:rsidRPr="000E4DEE">
        <w:rPr>
          <w:rFonts w:ascii="AZGCaspariT" w:hAnsi="AZGCaspariT"/>
          <w:sz w:val="22"/>
          <w:szCs w:val="22"/>
        </w:rPr>
        <w:t>reumatoloog, afdeling reumatologie en klinische immunologie</w:t>
      </w:r>
      <w:r w:rsidR="00917CF9" w:rsidRPr="000E4DEE">
        <w:rPr>
          <w:rFonts w:ascii="AZGCaspariT" w:hAnsi="AZGCaspariT"/>
          <w:sz w:val="22"/>
          <w:szCs w:val="22"/>
        </w:rPr>
        <w:t>,</w:t>
      </w:r>
      <w:r w:rsidR="00565027" w:rsidRPr="000E4DEE">
        <w:rPr>
          <w:rFonts w:ascii="AZGCaspariT" w:hAnsi="AZGCaspariT"/>
          <w:sz w:val="22"/>
          <w:szCs w:val="22"/>
        </w:rPr>
        <w:t xml:space="preserve"> </w:t>
      </w:r>
      <w:r w:rsidRPr="000E4DEE">
        <w:rPr>
          <w:rFonts w:ascii="AZGCaspariT" w:hAnsi="AZGCaspariT"/>
          <w:sz w:val="22"/>
          <w:szCs w:val="22"/>
        </w:rPr>
        <w:t>UMCG</w:t>
      </w:r>
    </w:p>
    <w:p w:rsidR="0038249D" w:rsidRDefault="006C37EC">
      <w:pPr>
        <w:rPr>
          <w:rFonts w:ascii="AZGCaspariT" w:hAnsi="AZGCaspariT"/>
          <w:sz w:val="22"/>
          <w:szCs w:val="22"/>
        </w:rPr>
      </w:pPr>
      <w:r w:rsidRPr="000E4DEE">
        <w:rPr>
          <w:rFonts w:ascii="AZGCaspariT" w:hAnsi="AZGCaspariT"/>
          <w:sz w:val="22"/>
          <w:szCs w:val="22"/>
        </w:rPr>
        <w:t xml:space="preserve">Dr. E. Brouwer, internist </w:t>
      </w:r>
      <w:r w:rsidR="00917CF9" w:rsidRPr="000E4DEE">
        <w:rPr>
          <w:rFonts w:ascii="AZGCaspariT" w:hAnsi="AZGCaspariT"/>
          <w:sz w:val="22"/>
          <w:szCs w:val="22"/>
        </w:rPr>
        <w:t>reumatoloog, afdeling reumatologie en klinische immunologie, UMCG</w:t>
      </w:r>
    </w:p>
    <w:p w:rsidR="00202FCC" w:rsidRDefault="00884F55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Prof. dr. </w:t>
      </w:r>
      <w:r w:rsidR="00202FCC">
        <w:rPr>
          <w:rFonts w:ascii="AZGCaspariT" w:hAnsi="AZGCaspariT"/>
          <w:sz w:val="22"/>
          <w:szCs w:val="22"/>
        </w:rPr>
        <w:t>L.</w:t>
      </w:r>
      <w:r>
        <w:rPr>
          <w:rFonts w:ascii="AZGCaspariT" w:hAnsi="AZGCaspariT"/>
          <w:sz w:val="22"/>
          <w:szCs w:val="22"/>
        </w:rPr>
        <w:t>P.</w:t>
      </w:r>
      <w:r w:rsidR="00202FCC">
        <w:rPr>
          <w:rFonts w:ascii="AZGCaspariT" w:hAnsi="AZGCaspariT"/>
          <w:sz w:val="22"/>
          <w:szCs w:val="22"/>
        </w:rPr>
        <w:t xml:space="preserve"> </w:t>
      </w:r>
      <w:proofErr w:type="spellStart"/>
      <w:r w:rsidR="00202FCC">
        <w:rPr>
          <w:rFonts w:ascii="AZGCaspariT" w:hAnsi="AZGCaspariT"/>
          <w:sz w:val="22"/>
          <w:szCs w:val="22"/>
        </w:rPr>
        <w:t>Diederichsen</w:t>
      </w:r>
      <w:proofErr w:type="spellEnd"/>
      <w:r>
        <w:rPr>
          <w:rFonts w:ascii="AZGCaspariT" w:hAnsi="AZGCaspariT"/>
          <w:sz w:val="22"/>
          <w:szCs w:val="22"/>
        </w:rPr>
        <w:t xml:space="preserve">, reumatoloog, afdeling reumatologie, Odense University </w:t>
      </w:r>
      <w:proofErr w:type="spellStart"/>
      <w:r>
        <w:rPr>
          <w:rFonts w:ascii="AZGCaspariT" w:hAnsi="AZGCaspariT"/>
          <w:sz w:val="22"/>
          <w:szCs w:val="22"/>
        </w:rPr>
        <w:t>Hospital</w:t>
      </w:r>
      <w:proofErr w:type="spellEnd"/>
    </w:p>
    <w:p w:rsidR="00917CF9" w:rsidRPr="000E4DEE" w:rsidRDefault="0038249D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Dr. A. Huisman, </w:t>
      </w:r>
      <w:r w:rsidR="004C1D42">
        <w:rPr>
          <w:rFonts w:ascii="AZGCaspariT" w:hAnsi="AZGCaspariT"/>
          <w:sz w:val="22"/>
          <w:szCs w:val="22"/>
        </w:rPr>
        <w:t xml:space="preserve">klinisch chemicus, </w:t>
      </w:r>
      <w:r w:rsidR="00917CF9" w:rsidRPr="000E4DEE">
        <w:rPr>
          <w:rFonts w:ascii="AZGCaspariT" w:hAnsi="AZGCaspariT"/>
          <w:sz w:val="22"/>
          <w:szCs w:val="22"/>
        </w:rPr>
        <w:t xml:space="preserve"> </w:t>
      </w:r>
      <w:r w:rsidR="004C1D42" w:rsidRPr="004C1D42">
        <w:rPr>
          <w:rFonts w:ascii="AZGCaspariT" w:hAnsi="AZGCaspariT"/>
          <w:sz w:val="22"/>
          <w:szCs w:val="22"/>
        </w:rPr>
        <w:t>Laboratorium voor Klinische Chemie en Haematologie</w:t>
      </w:r>
      <w:r w:rsidR="004C1D42">
        <w:rPr>
          <w:rFonts w:ascii="AZGCaspariT" w:hAnsi="AZGCaspariT"/>
          <w:sz w:val="22"/>
          <w:szCs w:val="22"/>
        </w:rPr>
        <w:t>, UMCU</w:t>
      </w:r>
    </w:p>
    <w:p w:rsidR="00D65468" w:rsidRDefault="00D65468">
      <w:pPr>
        <w:rPr>
          <w:rFonts w:ascii="AZGCaspariT" w:hAnsi="AZGCaspariT"/>
          <w:sz w:val="22"/>
          <w:szCs w:val="22"/>
        </w:rPr>
      </w:pPr>
      <w:r w:rsidRPr="000E4DEE">
        <w:rPr>
          <w:rFonts w:ascii="AZGCaspariT" w:hAnsi="AZGCaspariT"/>
          <w:sz w:val="22"/>
          <w:szCs w:val="22"/>
        </w:rPr>
        <w:t xml:space="preserve">Prof. dr. F.G.M. Kroese, </w:t>
      </w:r>
      <w:r w:rsidR="00DB0BB0" w:rsidRPr="000E4DEE">
        <w:rPr>
          <w:rFonts w:ascii="AZGCaspariT" w:hAnsi="AZGCaspariT"/>
          <w:sz w:val="22"/>
          <w:szCs w:val="22"/>
        </w:rPr>
        <w:t>immun</w:t>
      </w:r>
      <w:r w:rsidRPr="000E4DEE">
        <w:rPr>
          <w:rFonts w:ascii="AZGCaspariT" w:hAnsi="AZGCaspariT"/>
          <w:sz w:val="22"/>
          <w:szCs w:val="22"/>
        </w:rPr>
        <w:t>oloog, afdeling reumatologie en klinische immunologie, UMCG</w:t>
      </w:r>
    </w:p>
    <w:p w:rsidR="00882E67" w:rsidRDefault="00882E67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Dr. K. de Leeuw, klinisch immunoloog, </w:t>
      </w:r>
      <w:r w:rsidRPr="00882E67">
        <w:rPr>
          <w:rFonts w:ascii="AZGCaspariT" w:hAnsi="AZGCaspariT"/>
          <w:sz w:val="22"/>
          <w:szCs w:val="22"/>
        </w:rPr>
        <w:t>afdeling reumatologie en klinische immunologie, UMCG</w:t>
      </w:r>
    </w:p>
    <w:p w:rsidR="00202FCC" w:rsidRDefault="0022165D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Drs. G.</w:t>
      </w:r>
      <w:r w:rsidR="00202FCC">
        <w:rPr>
          <w:rFonts w:ascii="AZGCaspariT" w:hAnsi="AZGCaspariT"/>
          <w:sz w:val="22"/>
          <w:szCs w:val="22"/>
        </w:rPr>
        <w:t>E. Legger</w:t>
      </w:r>
      <w:r>
        <w:rPr>
          <w:rFonts w:ascii="AZGCaspariT" w:hAnsi="AZGCaspariT"/>
          <w:sz w:val="22"/>
          <w:szCs w:val="22"/>
        </w:rPr>
        <w:t>, kinderarts, afdeling kindergeneeskunde en reumatologie, UMCG</w:t>
      </w:r>
    </w:p>
    <w:p w:rsidR="00202FCC" w:rsidRDefault="005E2AB5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Dr. </w:t>
      </w:r>
      <w:r w:rsidR="00202FCC">
        <w:rPr>
          <w:rFonts w:ascii="AZGCaspariT" w:hAnsi="AZGCaspariT"/>
          <w:sz w:val="22"/>
          <w:szCs w:val="22"/>
        </w:rPr>
        <w:t>T. Lely</w:t>
      </w:r>
      <w:r>
        <w:rPr>
          <w:rFonts w:ascii="AZGCaspariT" w:hAnsi="AZGCaspariT"/>
          <w:sz w:val="22"/>
          <w:szCs w:val="22"/>
        </w:rPr>
        <w:t>, gynaecoloog, afdeling obstetrie en gynaecologie, UMCU</w:t>
      </w:r>
    </w:p>
    <w:p w:rsidR="00202FCC" w:rsidRPr="000E4DEE" w:rsidRDefault="0022165D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Dr. J.M. </w:t>
      </w:r>
      <w:r w:rsidR="00202FCC">
        <w:rPr>
          <w:rFonts w:ascii="AZGCaspariT" w:hAnsi="AZGCaspariT"/>
          <w:sz w:val="22"/>
          <w:szCs w:val="22"/>
        </w:rPr>
        <w:t xml:space="preserve">van </w:t>
      </w:r>
      <w:proofErr w:type="spellStart"/>
      <w:r w:rsidR="00202FCC">
        <w:rPr>
          <w:rFonts w:ascii="AZGCaspariT" w:hAnsi="AZGCaspariT"/>
          <w:sz w:val="22"/>
          <w:szCs w:val="22"/>
        </w:rPr>
        <w:t>Montfrans</w:t>
      </w:r>
      <w:proofErr w:type="spellEnd"/>
      <w:r>
        <w:rPr>
          <w:rFonts w:ascii="AZGCaspariT" w:hAnsi="AZGCaspariT"/>
          <w:sz w:val="22"/>
          <w:szCs w:val="22"/>
        </w:rPr>
        <w:t>, kinderimmunoloog, afdeling kinderimmunologie en kinderinfectieziekten, UMCU</w:t>
      </w:r>
    </w:p>
    <w:p w:rsidR="008C2F03" w:rsidRDefault="008C2F03">
      <w:pPr>
        <w:rPr>
          <w:rFonts w:ascii="AZGCaspariT" w:hAnsi="AZGCaspariT"/>
          <w:sz w:val="22"/>
          <w:szCs w:val="22"/>
        </w:rPr>
      </w:pPr>
      <w:r w:rsidRPr="000E4DEE">
        <w:rPr>
          <w:rFonts w:ascii="AZGCaspariT" w:hAnsi="AZGCaspariT"/>
          <w:sz w:val="22"/>
          <w:szCs w:val="22"/>
        </w:rPr>
        <w:t>Prof.</w:t>
      </w:r>
      <w:r w:rsidR="00917CF9" w:rsidRPr="000E4DEE">
        <w:rPr>
          <w:rFonts w:ascii="AZGCaspariT" w:hAnsi="AZGCaspariT"/>
          <w:sz w:val="22"/>
          <w:szCs w:val="22"/>
        </w:rPr>
        <w:t xml:space="preserve"> </w:t>
      </w:r>
      <w:r w:rsidRPr="000E4DEE">
        <w:rPr>
          <w:rFonts w:ascii="AZGCaspariT" w:hAnsi="AZGCaspariT"/>
          <w:sz w:val="22"/>
          <w:szCs w:val="22"/>
        </w:rPr>
        <w:t>dr.</w:t>
      </w:r>
      <w:r w:rsidR="00917CF9" w:rsidRPr="000E4DEE">
        <w:rPr>
          <w:rFonts w:ascii="AZGCaspariT" w:hAnsi="AZGCaspariT"/>
          <w:sz w:val="22"/>
          <w:szCs w:val="22"/>
        </w:rPr>
        <w:t xml:space="preserve"> </w:t>
      </w:r>
      <w:r w:rsidR="0023711B" w:rsidRPr="000E4DEE">
        <w:rPr>
          <w:rFonts w:ascii="AZGCaspariT" w:hAnsi="AZGCaspariT"/>
          <w:sz w:val="22"/>
          <w:szCs w:val="22"/>
        </w:rPr>
        <w:t>C.</w:t>
      </w:r>
      <w:r w:rsidRPr="000E4DEE">
        <w:rPr>
          <w:rFonts w:ascii="AZGCaspariT" w:hAnsi="AZGCaspariT"/>
          <w:sz w:val="22"/>
          <w:szCs w:val="22"/>
        </w:rPr>
        <w:t>A</w:t>
      </w:r>
      <w:r w:rsidR="00917CF9" w:rsidRPr="000E4DEE">
        <w:rPr>
          <w:rFonts w:ascii="AZGCaspariT" w:hAnsi="AZGCaspariT"/>
          <w:sz w:val="22"/>
          <w:szCs w:val="22"/>
        </w:rPr>
        <w:t xml:space="preserve">. </w:t>
      </w:r>
      <w:r w:rsidRPr="000E4DEE">
        <w:rPr>
          <w:rFonts w:ascii="AZGCaspariT" w:hAnsi="AZGCaspariT"/>
          <w:sz w:val="22"/>
          <w:szCs w:val="22"/>
        </w:rPr>
        <w:t>Stegeman</w:t>
      </w:r>
      <w:r w:rsidR="00917CF9" w:rsidRPr="000E4DEE">
        <w:rPr>
          <w:rFonts w:ascii="AZGCaspariT" w:hAnsi="AZGCaspariT"/>
          <w:sz w:val="22"/>
          <w:szCs w:val="22"/>
        </w:rPr>
        <w:t>, internist / nefroloog, a</w:t>
      </w:r>
      <w:r w:rsidR="00565027" w:rsidRPr="000E4DEE">
        <w:rPr>
          <w:rFonts w:ascii="AZGCaspariT" w:hAnsi="AZGCaspariT"/>
          <w:sz w:val="22"/>
          <w:szCs w:val="22"/>
        </w:rPr>
        <w:t>fdeling interne geneeskunde/ nefrologie</w:t>
      </w:r>
      <w:r w:rsidR="00917CF9" w:rsidRPr="000E4DEE">
        <w:rPr>
          <w:rFonts w:ascii="AZGCaspariT" w:hAnsi="AZGCaspariT"/>
          <w:sz w:val="22"/>
          <w:szCs w:val="22"/>
        </w:rPr>
        <w:t>,</w:t>
      </w:r>
      <w:r w:rsidR="00565027" w:rsidRPr="000E4DEE">
        <w:rPr>
          <w:rFonts w:ascii="AZGCaspariT" w:hAnsi="AZGCaspariT"/>
          <w:sz w:val="22"/>
          <w:szCs w:val="22"/>
        </w:rPr>
        <w:t xml:space="preserve">  </w:t>
      </w:r>
      <w:r w:rsidRPr="000E4DEE">
        <w:rPr>
          <w:rFonts w:ascii="AZGCaspariT" w:hAnsi="AZGCaspariT"/>
          <w:sz w:val="22"/>
          <w:szCs w:val="22"/>
        </w:rPr>
        <w:t xml:space="preserve">UMCG </w:t>
      </w:r>
    </w:p>
    <w:p w:rsidR="00202FCC" w:rsidRDefault="0022165D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Prof. dr. </w:t>
      </w:r>
      <w:r w:rsidR="00202FCC">
        <w:rPr>
          <w:rFonts w:ascii="AZGCaspariT" w:hAnsi="AZGCaspariT"/>
          <w:sz w:val="22"/>
          <w:szCs w:val="22"/>
        </w:rPr>
        <w:t xml:space="preserve">M. </w:t>
      </w:r>
      <w:r>
        <w:rPr>
          <w:rFonts w:ascii="AZGCaspariT" w:hAnsi="AZGCaspariT"/>
          <w:sz w:val="22"/>
          <w:szCs w:val="22"/>
        </w:rPr>
        <w:t xml:space="preserve">de </w:t>
      </w:r>
      <w:r w:rsidR="00202FCC">
        <w:rPr>
          <w:rFonts w:ascii="AZGCaspariT" w:hAnsi="AZGCaspariT"/>
          <w:sz w:val="22"/>
          <w:szCs w:val="22"/>
        </w:rPr>
        <w:t>Visser</w:t>
      </w:r>
      <w:r w:rsidR="00BD50BD">
        <w:rPr>
          <w:rFonts w:ascii="AZGCaspariT" w:hAnsi="AZGCaspariT"/>
          <w:sz w:val="22"/>
          <w:szCs w:val="22"/>
        </w:rPr>
        <w:t>, neuroloog, afdeling neurologie, AMC</w:t>
      </w:r>
    </w:p>
    <w:p w:rsidR="00202FCC" w:rsidRPr="000E4DEE" w:rsidRDefault="005E2AB5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Dr. </w:t>
      </w:r>
      <w:r w:rsidR="00202FCC">
        <w:rPr>
          <w:rFonts w:ascii="AZGCaspariT" w:hAnsi="AZGCaspariT"/>
          <w:sz w:val="22"/>
          <w:szCs w:val="22"/>
        </w:rPr>
        <w:t>E. Zonneveld</w:t>
      </w:r>
      <w:r>
        <w:rPr>
          <w:rFonts w:ascii="AZGCaspariT" w:hAnsi="AZGCaspariT"/>
          <w:sz w:val="22"/>
          <w:szCs w:val="22"/>
        </w:rPr>
        <w:t>, klinisch geneticus, afdeling klinische genetica, UMCG</w:t>
      </w:r>
    </w:p>
    <w:p w:rsidR="000B00EA" w:rsidRPr="00565027" w:rsidRDefault="000B00EA" w:rsidP="000B00EA">
      <w:pPr>
        <w:pStyle w:val="Kop1"/>
        <w:rPr>
          <w:rFonts w:ascii="AZGCaspariT" w:hAnsi="AZGCaspariT"/>
          <w:sz w:val="24"/>
          <w:szCs w:val="24"/>
        </w:rPr>
      </w:pPr>
      <w:r w:rsidRPr="00565027">
        <w:rPr>
          <w:rFonts w:ascii="AZGCaspariT" w:hAnsi="AZGCaspariT"/>
          <w:sz w:val="24"/>
          <w:szCs w:val="24"/>
        </w:rPr>
        <w:t>Organisatie</w:t>
      </w:r>
    </w:p>
    <w:p w:rsidR="00E50825" w:rsidRPr="00917CF9" w:rsidRDefault="000B00EA" w:rsidP="000B00EA">
      <w:pPr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 xml:space="preserve">De afdeling Reumatologie en Klinische Immunologie en de afdeling Interne Geneeskunde / Nefrologie in samenwerking met het Wenckebach Instituut van het UMCG. </w:t>
      </w:r>
    </w:p>
    <w:p w:rsidR="000B00EA" w:rsidRPr="005E3C65" w:rsidRDefault="000B00EA" w:rsidP="000B00EA">
      <w:pPr>
        <w:rPr>
          <w:rFonts w:ascii="AZGCaspariT" w:hAnsi="AZGCaspariT"/>
          <w:b/>
          <w:sz w:val="22"/>
          <w:szCs w:val="22"/>
        </w:rPr>
      </w:pPr>
      <w:r w:rsidRPr="005E3C65">
        <w:rPr>
          <w:rFonts w:ascii="AZGCaspariT" w:hAnsi="AZGCaspariT"/>
          <w:b/>
          <w:sz w:val="22"/>
          <w:szCs w:val="22"/>
        </w:rPr>
        <w:t>Doelgroepen</w:t>
      </w:r>
    </w:p>
    <w:p w:rsidR="000B00EA" w:rsidRPr="00F465F1" w:rsidRDefault="000B00EA" w:rsidP="000B00EA">
      <w:pPr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 xml:space="preserve">Internisten, allergologen, </w:t>
      </w:r>
      <w:r w:rsidRPr="00F465F1">
        <w:rPr>
          <w:rFonts w:ascii="AZGCaspariT" w:hAnsi="AZGCaspariT"/>
          <w:sz w:val="22"/>
        </w:rPr>
        <w:t>internist-klinisch immunologen, internist</w:t>
      </w:r>
      <w:r>
        <w:rPr>
          <w:rFonts w:ascii="AZGCaspariT" w:hAnsi="AZGCaspariT"/>
          <w:sz w:val="22"/>
        </w:rPr>
        <w:t>-nefrologen</w:t>
      </w:r>
      <w:r w:rsidRPr="00F465F1">
        <w:rPr>
          <w:rFonts w:ascii="AZGCaspariT" w:hAnsi="AZGCaspariT"/>
          <w:sz w:val="22"/>
        </w:rPr>
        <w:t>, medisch immunologen,</w:t>
      </w:r>
      <w:r>
        <w:rPr>
          <w:rFonts w:ascii="AZGCaspariT" w:hAnsi="AZGCaspariT"/>
          <w:sz w:val="22"/>
        </w:rPr>
        <w:t xml:space="preserve"> </w:t>
      </w:r>
      <w:r w:rsidR="000933D6">
        <w:rPr>
          <w:rFonts w:ascii="AZGCaspariT" w:hAnsi="AZGCaspariT"/>
          <w:sz w:val="22"/>
        </w:rPr>
        <w:t>(</w:t>
      </w:r>
      <w:proofErr w:type="spellStart"/>
      <w:r w:rsidR="000933D6">
        <w:rPr>
          <w:rFonts w:ascii="AZGCaspariT" w:hAnsi="AZGCaspariT"/>
          <w:sz w:val="22"/>
        </w:rPr>
        <w:t>kinder</w:t>
      </w:r>
      <w:proofErr w:type="spellEnd"/>
      <w:r w:rsidR="000933D6">
        <w:rPr>
          <w:rFonts w:ascii="AZGCaspariT" w:hAnsi="AZGCaspariT"/>
          <w:sz w:val="22"/>
        </w:rPr>
        <w:t>)reumatologen</w:t>
      </w:r>
      <w:r w:rsidR="00CA72C8">
        <w:rPr>
          <w:rFonts w:ascii="AZGCaspariT" w:hAnsi="AZGCaspariT"/>
          <w:sz w:val="22"/>
        </w:rPr>
        <w:t xml:space="preserve">, </w:t>
      </w:r>
      <w:r w:rsidR="00D568B3">
        <w:rPr>
          <w:rFonts w:ascii="AZGCaspariT" w:hAnsi="AZGCaspariT"/>
          <w:sz w:val="22"/>
        </w:rPr>
        <w:t xml:space="preserve">pathologen en </w:t>
      </w:r>
      <w:r>
        <w:rPr>
          <w:rFonts w:ascii="AZGCaspariT" w:hAnsi="AZGCaspariT"/>
          <w:sz w:val="22"/>
        </w:rPr>
        <w:t>AIOS</w:t>
      </w:r>
      <w:r w:rsidRPr="00F465F1">
        <w:rPr>
          <w:rFonts w:ascii="AZGCaspariT" w:hAnsi="AZGCaspariT"/>
          <w:sz w:val="22"/>
        </w:rPr>
        <w:t xml:space="preserve"> vanuit genoemde vakgebieden en andere geïnteresseerde hulpverleners.</w:t>
      </w:r>
    </w:p>
    <w:p w:rsidR="000B00EA" w:rsidRPr="0033667C" w:rsidRDefault="000B00EA" w:rsidP="000B00EA">
      <w:pPr>
        <w:rPr>
          <w:rFonts w:ascii="AZGCaspariT" w:hAnsi="AZGCaspariT"/>
          <w:b/>
          <w:sz w:val="22"/>
        </w:rPr>
      </w:pPr>
      <w:r w:rsidRPr="0033667C">
        <w:rPr>
          <w:rFonts w:ascii="AZGCaspariT" w:hAnsi="AZGCaspariT"/>
          <w:b/>
          <w:sz w:val="22"/>
        </w:rPr>
        <w:t>Accreditatie</w:t>
      </w:r>
    </w:p>
    <w:p w:rsidR="000B00EA" w:rsidRPr="00E7561B" w:rsidRDefault="000B00EA" w:rsidP="000B00EA">
      <w:pPr>
        <w:rPr>
          <w:rFonts w:ascii="AZGCaspariT" w:hAnsi="AZGCaspariT"/>
          <w:sz w:val="22"/>
        </w:rPr>
      </w:pPr>
      <w:r w:rsidRPr="00E7561B">
        <w:rPr>
          <w:rFonts w:ascii="AZGCaspariT" w:hAnsi="AZGCaspariT"/>
          <w:sz w:val="22"/>
        </w:rPr>
        <w:t>Accreditatie van het programma wordt aangevraagd</w:t>
      </w:r>
      <w:r w:rsidRPr="00E7561B">
        <w:rPr>
          <w:rFonts w:ascii="AZGCaspariT" w:hAnsi="AZGCaspariT"/>
          <w:i/>
          <w:sz w:val="22"/>
        </w:rPr>
        <w:t xml:space="preserve"> </w:t>
      </w:r>
      <w:r w:rsidRPr="00E7561B">
        <w:rPr>
          <w:rFonts w:ascii="AZGCaspariT" w:hAnsi="AZGCaspariT"/>
          <w:sz w:val="22"/>
        </w:rPr>
        <w:t>bij de NIV,</w:t>
      </w:r>
      <w:r w:rsidR="00854181">
        <w:rPr>
          <w:rFonts w:ascii="AZGCaspariT" w:hAnsi="AZGCaspariT"/>
          <w:sz w:val="22"/>
        </w:rPr>
        <w:t xml:space="preserve"> </w:t>
      </w:r>
      <w:r w:rsidRPr="00E7561B">
        <w:rPr>
          <w:rFonts w:ascii="AZGCaspariT" w:hAnsi="AZGCaspariT"/>
          <w:sz w:val="22"/>
        </w:rPr>
        <w:t>NVvA, NVVI, NVR</w:t>
      </w:r>
      <w:r w:rsidR="00576821">
        <w:rPr>
          <w:rFonts w:ascii="AZGCaspariT" w:hAnsi="AZGCaspariT"/>
          <w:sz w:val="22"/>
        </w:rPr>
        <w:t>, VSR</w:t>
      </w:r>
      <w:r w:rsidRPr="00E7561B">
        <w:rPr>
          <w:rFonts w:ascii="AZGCaspariT" w:hAnsi="AZGCaspariT"/>
          <w:sz w:val="22"/>
        </w:rPr>
        <w:t xml:space="preserve"> en V&amp;VN</w:t>
      </w:r>
      <w:r w:rsidR="00E7561B" w:rsidRPr="00E7561B">
        <w:rPr>
          <w:rFonts w:ascii="AZGCaspariT" w:hAnsi="AZGCaspariT"/>
          <w:sz w:val="22"/>
        </w:rPr>
        <w:t xml:space="preserve">. </w:t>
      </w:r>
      <w:r w:rsidRPr="00E7561B">
        <w:rPr>
          <w:rFonts w:ascii="AZGCaspariT" w:hAnsi="AZGCaspariT"/>
          <w:sz w:val="22"/>
        </w:rPr>
        <w:t xml:space="preserve"> </w:t>
      </w:r>
    </w:p>
    <w:p w:rsidR="000B00EA" w:rsidRPr="000B00EA" w:rsidRDefault="000B00EA" w:rsidP="000B00EA">
      <w:pPr>
        <w:pStyle w:val="Kop1"/>
        <w:rPr>
          <w:rFonts w:ascii="AZGCaspariT" w:hAnsi="AZGCaspariT"/>
          <w:sz w:val="22"/>
        </w:rPr>
      </w:pPr>
      <w:r w:rsidRPr="000B00EA">
        <w:rPr>
          <w:rFonts w:ascii="AZGCaspariT" w:hAnsi="AZGCaspariT"/>
          <w:sz w:val="22"/>
        </w:rPr>
        <w:t>Certificaat</w:t>
      </w:r>
    </w:p>
    <w:p w:rsidR="000B00EA" w:rsidRPr="0033667C" w:rsidRDefault="000B00EA" w:rsidP="000B00EA">
      <w:pPr>
        <w:rPr>
          <w:rFonts w:ascii="AZGCaspariT" w:hAnsi="AZGCaspariT"/>
          <w:sz w:val="22"/>
          <w:szCs w:val="22"/>
        </w:rPr>
      </w:pPr>
      <w:r w:rsidRPr="0033667C">
        <w:rPr>
          <w:rFonts w:ascii="AZGCaspariT" w:hAnsi="AZGCaspariT"/>
          <w:sz w:val="22"/>
          <w:szCs w:val="22"/>
        </w:rPr>
        <w:t xml:space="preserve">U ontvangt na afloop </w:t>
      </w:r>
      <w:r>
        <w:rPr>
          <w:rFonts w:ascii="AZGCaspariT" w:hAnsi="AZGCaspariT"/>
          <w:sz w:val="22"/>
          <w:szCs w:val="22"/>
        </w:rPr>
        <w:t>g</w:t>
      </w:r>
      <w:r w:rsidRPr="0033667C">
        <w:rPr>
          <w:rFonts w:ascii="AZGCaspariT" w:hAnsi="AZGCaspariT"/>
          <w:sz w:val="22"/>
          <w:szCs w:val="22"/>
        </w:rPr>
        <w:t>een nascholingscertificaat.</w:t>
      </w:r>
      <w:r>
        <w:rPr>
          <w:rFonts w:ascii="AZGCaspariT" w:hAnsi="AZGCaspariT"/>
          <w:sz w:val="22"/>
          <w:szCs w:val="22"/>
        </w:rPr>
        <w:t xml:space="preserve"> Op individueel verzoek kan een certificaat na afloop van het symposium digitaal worden toegezonden.</w:t>
      </w:r>
    </w:p>
    <w:p w:rsidR="000B00EA" w:rsidRDefault="000B00EA" w:rsidP="000B00EA">
      <w:pPr>
        <w:pStyle w:val="Kop1"/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>Plaats</w:t>
      </w:r>
    </w:p>
    <w:p w:rsidR="000B00EA" w:rsidRDefault="000B00EA" w:rsidP="000B00EA">
      <w:pPr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>Het symposium vindt plaats in het Universitair Medisch Centrum Groningen.</w:t>
      </w:r>
    </w:p>
    <w:p w:rsidR="000B00EA" w:rsidRDefault="000B00EA" w:rsidP="000B00EA">
      <w:pPr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>Ontvangst: Fonteinpatio</w:t>
      </w:r>
    </w:p>
    <w:p w:rsidR="000B00EA" w:rsidRDefault="000B00EA" w:rsidP="000B00EA">
      <w:pPr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>Programma: Blauwe Zaal</w:t>
      </w:r>
    </w:p>
    <w:p w:rsidR="000B00EA" w:rsidRDefault="000B00EA" w:rsidP="000B00EA">
      <w:pPr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 xml:space="preserve">(intern UMCG-adres: Winkelstraat 1, begane grond). </w:t>
      </w:r>
    </w:p>
    <w:p w:rsidR="000B00EA" w:rsidRDefault="000B00EA" w:rsidP="000B00EA">
      <w:pPr>
        <w:pStyle w:val="Kop1"/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>Parkeren</w:t>
      </w:r>
    </w:p>
    <w:p w:rsidR="000B00EA" w:rsidRDefault="000B00EA" w:rsidP="000B00EA">
      <w:pPr>
        <w:rPr>
          <w:rFonts w:ascii="AZGCaspariT" w:hAnsi="AZGCaspariT"/>
          <w:sz w:val="22"/>
          <w:szCs w:val="22"/>
        </w:rPr>
      </w:pPr>
      <w:r w:rsidRPr="00D8784E">
        <w:rPr>
          <w:rFonts w:ascii="AZGCaspariT" w:hAnsi="AZGCaspariT"/>
          <w:sz w:val="22"/>
          <w:szCs w:val="22"/>
        </w:rPr>
        <w:t>U kunt de auto parkeren in Parkeergar</w:t>
      </w:r>
      <w:r>
        <w:rPr>
          <w:rFonts w:ascii="AZGCaspariT" w:hAnsi="AZGCaspariT"/>
          <w:sz w:val="22"/>
          <w:szCs w:val="22"/>
        </w:rPr>
        <w:t xml:space="preserve">age Noord, bereikbaar via de </w:t>
      </w:r>
      <w:proofErr w:type="spellStart"/>
      <w:r>
        <w:rPr>
          <w:rFonts w:ascii="AZGCaspariT" w:hAnsi="AZGCaspariT"/>
          <w:sz w:val="22"/>
          <w:szCs w:val="22"/>
        </w:rPr>
        <w:t>Vrydemalaan</w:t>
      </w:r>
      <w:proofErr w:type="spellEnd"/>
      <w:r w:rsidRPr="00D8784E">
        <w:rPr>
          <w:rFonts w:ascii="AZGCaspariT" w:hAnsi="AZGCaspariT"/>
          <w:sz w:val="22"/>
          <w:szCs w:val="22"/>
        </w:rPr>
        <w:t xml:space="preserve"> (betaald parkeren).</w:t>
      </w:r>
      <w:r>
        <w:rPr>
          <w:rFonts w:ascii="AZGCaspariT" w:hAnsi="AZGCaspariT"/>
          <w:sz w:val="22"/>
          <w:szCs w:val="22"/>
        </w:rPr>
        <w:t xml:space="preserve"> </w:t>
      </w:r>
      <w:r w:rsidRPr="00D8784E">
        <w:rPr>
          <w:rFonts w:ascii="AZGCaspariT" w:hAnsi="AZGCaspariT"/>
          <w:sz w:val="22"/>
          <w:szCs w:val="22"/>
        </w:rPr>
        <w:t xml:space="preserve">Van daaruit volgt u de bewegwijzering </w:t>
      </w:r>
      <w:r>
        <w:rPr>
          <w:rFonts w:ascii="AZGCaspariT" w:hAnsi="AZGCaspariT"/>
          <w:sz w:val="22"/>
          <w:szCs w:val="22"/>
        </w:rPr>
        <w:t>naar “Ingang UMCG”.</w:t>
      </w:r>
      <w:r w:rsidRPr="00D8784E">
        <w:rPr>
          <w:rFonts w:ascii="AZGCaspariT" w:hAnsi="AZGCaspariT"/>
          <w:sz w:val="22"/>
          <w:szCs w:val="22"/>
        </w:rPr>
        <w:t xml:space="preserve"> </w:t>
      </w:r>
      <w:r w:rsidR="00E7561B">
        <w:rPr>
          <w:rFonts w:ascii="AZGCaspariT" w:hAnsi="AZGCaspariT"/>
          <w:sz w:val="22"/>
          <w:szCs w:val="22"/>
        </w:rPr>
        <w:t>P</w:t>
      </w:r>
      <w:r>
        <w:rPr>
          <w:rFonts w:ascii="AZGCaspariT" w:hAnsi="AZGCaspariT"/>
          <w:sz w:val="22"/>
          <w:szCs w:val="22"/>
        </w:rPr>
        <w:t xml:space="preserve">arkeerkosten zijn voor eigen rekening. </w:t>
      </w:r>
    </w:p>
    <w:p w:rsidR="000B00EA" w:rsidRDefault="000B00EA" w:rsidP="000B00EA">
      <w:pPr>
        <w:rPr>
          <w:rFonts w:ascii="AZGCaspariT" w:hAnsi="AZGCaspariT"/>
          <w:sz w:val="22"/>
          <w:szCs w:val="22"/>
        </w:rPr>
      </w:pPr>
      <w:r w:rsidRPr="00D8784E">
        <w:rPr>
          <w:rFonts w:ascii="AZGCaspariT" w:hAnsi="AZGCaspariT"/>
          <w:sz w:val="22"/>
          <w:szCs w:val="22"/>
        </w:rPr>
        <w:t xml:space="preserve">Maakt u gebruik van het openbaar vervoer </w:t>
      </w:r>
      <w:r>
        <w:rPr>
          <w:rFonts w:ascii="AZGCaspariT" w:hAnsi="AZGCaspariT"/>
          <w:sz w:val="22"/>
          <w:szCs w:val="22"/>
        </w:rPr>
        <w:t xml:space="preserve">raadpleeg dan </w:t>
      </w:r>
      <w:hyperlink r:id="rId8" w:history="1">
        <w:r w:rsidRPr="0081437A">
          <w:rPr>
            <w:rStyle w:val="Hyperlink"/>
            <w:rFonts w:ascii="AZGCaspariT" w:hAnsi="AZGCaspariT"/>
            <w:sz w:val="22"/>
            <w:szCs w:val="22"/>
          </w:rPr>
          <w:t>www.9292.nl</w:t>
        </w:r>
      </w:hyperlink>
      <w:r>
        <w:rPr>
          <w:rFonts w:ascii="AZGCaspariT" w:hAnsi="AZGCaspariT"/>
          <w:sz w:val="22"/>
          <w:szCs w:val="22"/>
        </w:rPr>
        <w:t>.</w:t>
      </w:r>
    </w:p>
    <w:p w:rsidR="000B00EA" w:rsidRDefault="000B00EA" w:rsidP="000B00EA">
      <w:pPr>
        <w:pStyle w:val="Kop1"/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>Kosten</w:t>
      </w:r>
    </w:p>
    <w:p w:rsidR="000B00EA" w:rsidRDefault="000B00EA" w:rsidP="000B00EA">
      <w:pPr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>Deelnamekosten aan het symposium bedragen</w:t>
      </w:r>
      <w:r w:rsidR="00576821">
        <w:rPr>
          <w:rFonts w:ascii="AZGCaspariT" w:hAnsi="AZGCaspariT"/>
          <w:sz w:val="22"/>
        </w:rPr>
        <w:t xml:space="preserve"> </w:t>
      </w:r>
      <w:r w:rsidR="00B349AD">
        <w:rPr>
          <w:rFonts w:ascii="AZGCaspariT" w:hAnsi="AZGCaspariT"/>
          <w:sz w:val="22"/>
        </w:rPr>
        <w:t xml:space="preserve">€ </w:t>
      </w:r>
      <w:r w:rsidR="00C00AAB">
        <w:rPr>
          <w:rFonts w:ascii="AZGCaspariT" w:hAnsi="AZGCaspariT"/>
          <w:sz w:val="22"/>
        </w:rPr>
        <w:t>175</w:t>
      </w:r>
      <w:r w:rsidR="00B349AD">
        <w:rPr>
          <w:rFonts w:ascii="AZGCaspariT" w:hAnsi="AZGCaspariT"/>
          <w:sz w:val="22"/>
        </w:rPr>
        <w:t>,-</w:t>
      </w:r>
      <w:r w:rsidR="00EF042D" w:rsidRPr="00EF042D">
        <w:rPr>
          <w:rFonts w:ascii="AZGCaspariT" w:hAnsi="AZGCaspariT"/>
          <w:sz w:val="22"/>
        </w:rPr>
        <w:t xml:space="preserve"> </w:t>
      </w:r>
      <w:r>
        <w:rPr>
          <w:rFonts w:ascii="AZGCaspariT" w:hAnsi="AZGCaspariT"/>
          <w:sz w:val="22"/>
        </w:rPr>
        <w:t>per persoon inclusief de kosten voor koffi</w:t>
      </w:r>
      <w:r w:rsidR="00C00AAB">
        <w:rPr>
          <w:rFonts w:ascii="AZGCaspariT" w:hAnsi="AZGCaspariT"/>
          <w:sz w:val="22"/>
        </w:rPr>
        <w:t xml:space="preserve">e, thee, lunch en borrel </w:t>
      </w:r>
      <w:r>
        <w:rPr>
          <w:rFonts w:ascii="AZGCaspariT" w:hAnsi="AZGCaspariT"/>
          <w:sz w:val="22"/>
        </w:rPr>
        <w:t xml:space="preserve">. </w:t>
      </w:r>
      <w:r w:rsidR="00B349AD">
        <w:rPr>
          <w:rFonts w:ascii="AZGCaspariT" w:hAnsi="AZGCaspariT"/>
          <w:sz w:val="22"/>
        </w:rPr>
        <w:t>AIOS</w:t>
      </w:r>
      <w:r w:rsidR="00576821">
        <w:rPr>
          <w:rFonts w:ascii="AZGCaspariT" w:hAnsi="AZGCaspariT"/>
          <w:sz w:val="22"/>
        </w:rPr>
        <w:t xml:space="preserve"> betalen </w:t>
      </w:r>
      <w:r w:rsidR="00B349AD">
        <w:rPr>
          <w:rFonts w:ascii="AZGCaspariT" w:hAnsi="AZGCaspariT"/>
          <w:sz w:val="22"/>
        </w:rPr>
        <w:t xml:space="preserve">€ </w:t>
      </w:r>
      <w:r w:rsidR="00576821">
        <w:rPr>
          <w:rFonts w:ascii="AZGCaspariT" w:hAnsi="AZGCaspariT"/>
          <w:sz w:val="22"/>
        </w:rPr>
        <w:t>95</w:t>
      </w:r>
      <w:r w:rsidR="00B349AD">
        <w:rPr>
          <w:rFonts w:ascii="AZGCaspariT" w:hAnsi="AZGCaspariT"/>
          <w:sz w:val="22"/>
        </w:rPr>
        <w:t>,-</w:t>
      </w:r>
      <w:r w:rsidR="00576821">
        <w:rPr>
          <w:rFonts w:ascii="AZGCaspariT" w:hAnsi="AZGCaspariT"/>
          <w:sz w:val="22"/>
        </w:rPr>
        <w:t>.</w:t>
      </w:r>
    </w:p>
    <w:p w:rsidR="000B00EA" w:rsidRDefault="000B00EA" w:rsidP="000B00EA">
      <w:pPr>
        <w:pStyle w:val="Kop1"/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>Inschrijving</w:t>
      </w:r>
    </w:p>
    <w:p w:rsidR="000B00EA" w:rsidRDefault="000B00EA" w:rsidP="000B00EA">
      <w:pPr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 xml:space="preserve">U kunt zich tot </w:t>
      </w:r>
      <w:r>
        <w:rPr>
          <w:rFonts w:ascii="AZGCaspariT" w:hAnsi="AZGCaspariT"/>
          <w:b/>
          <w:sz w:val="22"/>
        </w:rPr>
        <w:t>22 januari</w:t>
      </w:r>
      <w:r>
        <w:rPr>
          <w:rFonts w:ascii="AZGCaspariT" w:hAnsi="AZGCaspariT"/>
          <w:sz w:val="22"/>
        </w:rPr>
        <w:t xml:space="preserve"> </w:t>
      </w:r>
      <w:r>
        <w:rPr>
          <w:rFonts w:ascii="AZGCaspariT" w:hAnsi="AZGCaspariT"/>
          <w:b/>
          <w:sz w:val="22"/>
        </w:rPr>
        <w:t>201</w:t>
      </w:r>
      <w:r w:rsidR="00882E67">
        <w:rPr>
          <w:rFonts w:ascii="AZGCaspariT" w:hAnsi="AZGCaspariT"/>
          <w:b/>
          <w:sz w:val="22"/>
        </w:rPr>
        <w:t>9</w:t>
      </w:r>
      <w:r>
        <w:rPr>
          <w:rFonts w:ascii="AZGCaspariT" w:hAnsi="AZGCaspariT"/>
          <w:b/>
          <w:sz w:val="22"/>
        </w:rPr>
        <w:t xml:space="preserve"> </w:t>
      </w:r>
      <w:r>
        <w:rPr>
          <w:rFonts w:ascii="AZGCaspariT" w:hAnsi="AZGCaspariT"/>
          <w:sz w:val="22"/>
        </w:rPr>
        <w:t xml:space="preserve">via </w:t>
      </w:r>
      <w:hyperlink r:id="rId9" w:history="1">
        <w:r w:rsidRPr="00C6431D">
          <w:rPr>
            <w:rStyle w:val="Hyperlink"/>
            <w:rFonts w:ascii="AZGCaspariT" w:eastAsia="Calibri" w:hAnsi="AZGCaspariT"/>
            <w:sz w:val="22"/>
          </w:rPr>
          <w:t>www.wenckebachinstituut.nl</w:t>
        </w:r>
      </w:hyperlink>
      <w:r>
        <w:rPr>
          <w:rFonts w:ascii="AZGCaspariT" w:hAnsi="AZGCaspariT"/>
          <w:sz w:val="22"/>
        </w:rPr>
        <w:t xml:space="preserve"> insc</w:t>
      </w:r>
      <w:r w:rsidRPr="00EA7066">
        <w:rPr>
          <w:rFonts w:ascii="AZGCaspariT" w:hAnsi="AZGCaspariT"/>
          <w:sz w:val="22"/>
        </w:rPr>
        <w:t xml:space="preserve">hrijven en de deelnamekosten online via </w:t>
      </w:r>
      <w:proofErr w:type="spellStart"/>
      <w:r w:rsidRPr="00EA7066">
        <w:rPr>
          <w:rFonts w:ascii="AZGCaspariT" w:hAnsi="AZGCaspariT"/>
          <w:sz w:val="22"/>
        </w:rPr>
        <w:t>iDEAL</w:t>
      </w:r>
      <w:proofErr w:type="spellEnd"/>
      <w:r w:rsidRPr="00EA7066">
        <w:rPr>
          <w:rFonts w:ascii="AZGCaspariT" w:hAnsi="AZGCaspariT"/>
          <w:sz w:val="22"/>
        </w:rPr>
        <w:t xml:space="preserve"> overmaken. </w:t>
      </w:r>
      <w:r>
        <w:rPr>
          <w:rFonts w:ascii="AZGCaspariT" w:hAnsi="AZGCaspariT"/>
          <w:sz w:val="22"/>
        </w:rPr>
        <w:t>Deelname is aan een maximum aantal gebonden, inschrijving vindt plaats op volgorde van binnenkomst. Wij informeren u zo snel mogelijk over plaatsing. Annulering van uw inschrijving is mogelijk tot 21 januari 201</w:t>
      </w:r>
      <w:r w:rsidR="00882E67">
        <w:rPr>
          <w:rFonts w:ascii="AZGCaspariT" w:hAnsi="AZGCaspariT"/>
          <w:sz w:val="22"/>
        </w:rPr>
        <w:t>9</w:t>
      </w:r>
      <w:r>
        <w:rPr>
          <w:rFonts w:ascii="AZGCaspariT" w:hAnsi="AZGCaspariT"/>
          <w:sz w:val="22"/>
        </w:rPr>
        <w:t>. In dat geval worden administratiekosten (€ 25,-) van uw rekening afgeschreven. Bij annulering na deze datum is geen restitutie mogelijk. Bij verhindering kan een vervanger uw plaats innemen.</w:t>
      </w:r>
    </w:p>
    <w:p w:rsidR="000B00EA" w:rsidRDefault="000B00EA" w:rsidP="000B00EA">
      <w:pPr>
        <w:pStyle w:val="Kop1"/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>Meer informatie</w:t>
      </w:r>
    </w:p>
    <w:p w:rsidR="000B00EA" w:rsidRDefault="000B00EA" w:rsidP="000B00EA">
      <w:pPr>
        <w:rPr>
          <w:rFonts w:ascii="AZGCaspariT" w:hAnsi="AZGCaspariT"/>
          <w:sz w:val="22"/>
        </w:rPr>
      </w:pPr>
      <w:r>
        <w:rPr>
          <w:rFonts w:ascii="AZGCaspariT" w:hAnsi="AZGCaspariT"/>
          <w:sz w:val="22"/>
        </w:rPr>
        <w:t>UMCG, Wenckebach Instituut</w:t>
      </w:r>
    </w:p>
    <w:p w:rsidR="000B00EA" w:rsidRPr="005C5C71" w:rsidRDefault="000B00EA" w:rsidP="000B00EA">
      <w:pPr>
        <w:rPr>
          <w:rFonts w:ascii="AZGCaspariT" w:hAnsi="AZGCaspariT"/>
          <w:sz w:val="22"/>
          <w:lang w:val="en-US"/>
        </w:rPr>
      </w:pPr>
      <w:r w:rsidRPr="005C5C71">
        <w:rPr>
          <w:rFonts w:ascii="AZGCaspariT" w:hAnsi="AZGCaspariT"/>
          <w:sz w:val="22"/>
          <w:lang w:val="en-US"/>
        </w:rPr>
        <w:t xml:space="preserve">Secretariaat Postgraduate School of Medicine  </w:t>
      </w:r>
    </w:p>
    <w:p w:rsidR="000B00EA" w:rsidRPr="005C5C71" w:rsidRDefault="000B00EA" w:rsidP="000B00EA">
      <w:pPr>
        <w:rPr>
          <w:rFonts w:ascii="AZGCaspariT" w:hAnsi="AZGCaspariT"/>
          <w:sz w:val="22"/>
          <w:lang w:val="en-US"/>
        </w:rPr>
      </w:pPr>
      <w:r w:rsidRPr="005C5C71">
        <w:rPr>
          <w:rFonts w:ascii="AZGCaspariT" w:hAnsi="AZGCaspariT"/>
          <w:sz w:val="22"/>
          <w:lang w:val="en-US"/>
        </w:rPr>
        <w:t>(t) 050-3619024</w:t>
      </w:r>
    </w:p>
    <w:p w:rsidR="000B00EA" w:rsidRPr="000B00EA" w:rsidRDefault="000B00EA" w:rsidP="000B00EA">
      <w:pPr>
        <w:rPr>
          <w:rFonts w:ascii="AZGCaspariT" w:hAnsi="AZGCaspariT"/>
          <w:sz w:val="22"/>
          <w:lang w:val="de-DE"/>
        </w:rPr>
      </w:pPr>
      <w:r w:rsidRPr="000B00EA">
        <w:rPr>
          <w:rFonts w:ascii="AZGCaspariT" w:hAnsi="AZGCaspariT"/>
          <w:sz w:val="22"/>
          <w:lang w:val="de-DE"/>
        </w:rPr>
        <w:t xml:space="preserve">(e) </w:t>
      </w:r>
      <w:hyperlink r:id="rId10" w:history="1">
        <w:r w:rsidRPr="000B00EA">
          <w:rPr>
            <w:rStyle w:val="Hyperlink"/>
            <w:rFonts w:ascii="AZGCaspariT" w:hAnsi="AZGCaspariT"/>
            <w:sz w:val="22"/>
            <w:lang w:val="de-DE"/>
          </w:rPr>
          <w:t>paog@umcg.nl</w:t>
        </w:r>
      </w:hyperlink>
    </w:p>
    <w:p w:rsidR="00D131EE" w:rsidRDefault="00D131EE">
      <w:pPr>
        <w:rPr>
          <w:rFonts w:ascii="AZGCaspariT" w:hAnsi="AZGCaspariT"/>
          <w:sz w:val="22"/>
        </w:rPr>
      </w:pPr>
    </w:p>
    <w:sectPr w:rsidR="00D131EE" w:rsidSect="006C37EC">
      <w:footerReference w:type="default" r:id="rId11"/>
      <w:pgSz w:w="11906" w:h="16838"/>
      <w:pgMar w:top="1417" w:right="42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EC" w:rsidRDefault="006C37EC">
      <w:r>
        <w:separator/>
      </w:r>
    </w:p>
  </w:endnote>
  <w:endnote w:type="continuationSeparator" w:id="0">
    <w:p w:rsidR="006C37EC" w:rsidRDefault="006C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  <w:embedRegular r:id="rId1" w:fontKey="{DB3AFB5F-38D5-49EF-895A-39B26E20BD26}"/>
    <w:embedBold r:id="rId2" w:fontKey="{87EE5550-F0D2-43F8-A8B6-F787E2E4C66D}"/>
    <w:embedItalic r:id="rId3" w:fontKey="{64F3A566-0C68-4D39-B073-F3E7158756DB}"/>
    <w:embedBoldItalic r:id="rId4" w:fontKey="{95F89D4B-2264-4D2B-8648-65D9937146FF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C" w:rsidRPr="00824990" w:rsidRDefault="006C37EC" w:rsidP="00824990">
    <w:pPr>
      <w:pStyle w:val="Voettekst"/>
      <w:jc w:val="center"/>
    </w:pPr>
    <w:r>
      <w:rPr>
        <w:noProof/>
      </w:rPr>
      <w:drawing>
        <wp:inline distT="0" distB="0" distL="0" distR="0" wp14:anchorId="6D7BCF2D" wp14:editId="41C7F539">
          <wp:extent cx="2181225" cy="514350"/>
          <wp:effectExtent l="0" t="0" r="9525" b="0"/>
          <wp:docPr id="1" name="Afbeelding 1" descr="G:\PGSoM\Bijschool\HandboekWI051\Eventure Parthen\Wenckebach-umcg-logo DEF Even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GSoM\Bijschool\HandboekWI051\Eventure Parthen\Wenckebach-umcg-logo DEF Even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EC" w:rsidRDefault="006C37EC">
      <w:r>
        <w:separator/>
      </w:r>
    </w:p>
  </w:footnote>
  <w:footnote w:type="continuationSeparator" w:id="0">
    <w:p w:rsidR="006C37EC" w:rsidRDefault="006C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D3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FF32A2"/>
    <w:multiLevelType w:val="hybridMultilevel"/>
    <w:tmpl w:val="B08A169E"/>
    <w:lvl w:ilvl="0" w:tplc="0C5A37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76"/>
    <w:multiLevelType w:val="singleLevel"/>
    <w:tmpl w:val="4D08ACFC"/>
    <w:lvl w:ilvl="0">
      <w:start w:val="5"/>
      <w:numFmt w:val="bullet"/>
      <w:lvlText w:val="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">
    <w:nsid w:val="72A5066E"/>
    <w:multiLevelType w:val="hybridMultilevel"/>
    <w:tmpl w:val="DCA89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24320"/>
    <w:multiLevelType w:val="hybridMultilevel"/>
    <w:tmpl w:val="3C0C22BE"/>
    <w:lvl w:ilvl="0" w:tplc="C70489D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7582"/>
    <w:multiLevelType w:val="hybridMultilevel"/>
    <w:tmpl w:val="1E585612"/>
    <w:lvl w:ilvl="0" w:tplc="EC2CEA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C1638"/>
    <w:multiLevelType w:val="hybridMultilevel"/>
    <w:tmpl w:val="761687C0"/>
    <w:lvl w:ilvl="0" w:tplc="E1400B22">
      <w:numFmt w:val="bullet"/>
      <w:lvlText w:val="-"/>
      <w:lvlJc w:val="left"/>
      <w:pPr>
        <w:ind w:left="405" w:hanging="360"/>
      </w:pPr>
      <w:rPr>
        <w:rFonts w:ascii="AZGCaspariT" w:eastAsia="Times New Roman" w:hAnsi="AZGCaspa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61"/>
    <w:rsid w:val="000007BC"/>
    <w:rsid w:val="0001374C"/>
    <w:rsid w:val="00024EB3"/>
    <w:rsid w:val="00027492"/>
    <w:rsid w:val="000277B0"/>
    <w:rsid w:val="00034DFA"/>
    <w:rsid w:val="00041CBA"/>
    <w:rsid w:val="0005094D"/>
    <w:rsid w:val="00064D3D"/>
    <w:rsid w:val="000805A5"/>
    <w:rsid w:val="000933D6"/>
    <w:rsid w:val="000A39BC"/>
    <w:rsid w:val="000A63D5"/>
    <w:rsid w:val="000A702F"/>
    <w:rsid w:val="000B00EA"/>
    <w:rsid w:val="000B4A94"/>
    <w:rsid w:val="000D54F2"/>
    <w:rsid w:val="000E4DEE"/>
    <w:rsid w:val="00104DFB"/>
    <w:rsid w:val="00130519"/>
    <w:rsid w:val="00137134"/>
    <w:rsid w:val="00142E96"/>
    <w:rsid w:val="00176190"/>
    <w:rsid w:val="001B70A7"/>
    <w:rsid w:val="001E2D46"/>
    <w:rsid w:val="001F39F2"/>
    <w:rsid w:val="00202FCC"/>
    <w:rsid w:val="0022165D"/>
    <w:rsid w:val="0023711B"/>
    <w:rsid w:val="00243920"/>
    <w:rsid w:val="00251DF4"/>
    <w:rsid w:val="0025424A"/>
    <w:rsid w:val="00255321"/>
    <w:rsid w:val="00263F1E"/>
    <w:rsid w:val="002718E8"/>
    <w:rsid w:val="00271F9E"/>
    <w:rsid w:val="002A5D8E"/>
    <w:rsid w:val="002C57BD"/>
    <w:rsid w:val="002F77F1"/>
    <w:rsid w:val="00304846"/>
    <w:rsid w:val="00310224"/>
    <w:rsid w:val="00326BAF"/>
    <w:rsid w:val="003325EC"/>
    <w:rsid w:val="0033667C"/>
    <w:rsid w:val="0035378C"/>
    <w:rsid w:val="00355588"/>
    <w:rsid w:val="00375868"/>
    <w:rsid w:val="0038249D"/>
    <w:rsid w:val="003860AB"/>
    <w:rsid w:val="00395D5D"/>
    <w:rsid w:val="003F5C46"/>
    <w:rsid w:val="0044350E"/>
    <w:rsid w:val="0046781C"/>
    <w:rsid w:val="00467B76"/>
    <w:rsid w:val="00477057"/>
    <w:rsid w:val="00490BD1"/>
    <w:rsid w:val="00496DCB"/>
    <w:rsid w:val="004A06A8"/>
    <w:rsid w:val="004A5A14"/>
    <w:rsid w:val="004C1D42"/>
    <w:rsid w:val="004C4D27"/>
    <w:rsid w:val="004D1256"/>
    <w:rsid w:val="004D5E4D"/>
    <w:rsid w:val="004E2AF4"/>
    <w:rsid w:val="00505601"/>
    <w:rsid w:val="005368CD"/>
    <w:rsid w:val="00565027"/>
    <w:rsid w:val="00576821"/>
    <w:rsid w:val="00577F58"/>
    <w:rsid w:val="005C2147"/>
    <w:rsid w:val="005C5C71"/>
    <w:rsid w:val="005C5E77"/>
    <w:rsid w:val="005D10A5"/>
    <w:rsid w:val="005D4860"/>
    <w:rsid w:val="005E2AB5"/>
    <w:rsid w:val="00614DFC"/>
    <w:rsid w:val="00620CB3"/>
    <w:rsid w:val="00660C54"/>
    <w:rsid w:val="0068695C"/>
    <w:rsid w:val="006A393D"/>
    <w:rsid w:val="006A7561"/>
    <w:rsid w:val="006B11E9"/>
    <w:rsid w:val="006B74BA"/>
    <w:rsid w:val="006C37EC"/>
    <w:rsid w:val="006E362A"/>
    <w:rsid w:val="006F06C0"/>
    <w:rsid w:val="00746D7F"/>
    <w:rsid w:val="00750646"/>
    <w:rsid w:val="0075396D"/>
    <w:rsid w:val="00763F68"/>
    <w:rsid w:val="007704DE"/>
    <w:rsid w:val="0077343F"/>
    <w:rsid w:val="007F2C46"/>
    <w:rsid w:val="00816A51"/>
    <w:rsid w:val="00824990"/>
    <w:rsid w:val="00826A34"/>
    <w:rsid w:val="00854181"/>
    <w:rsid w:val="00856634"/>
    <w:rsid w:val="00876343"/>
    <w:rsid w:val="00882C3B"/>
    <w:rsid w:val="00882E67"/>
    <w:rsid w:val="00884F55"/>
    <w:rsid w:val="008C2F03"/>
    <w:rsid w:val="008E7EF0"/>
    <w:rsid w:val="00917CF9"/>
    <w:rsid w:val="00935722"/>
    <w:rsid w:val="009520A3"/>
    <w:rsid w:val="00980DCB"/>
    <w:rsid w:val="00984A7A"/>
    <w:rsid w:val="009A4AAC"/>
    <w:rsid w:val="009F5FE2"/>
    <w:rsid w:val="00A021F3"/>
    <w:rsid w:val="00A04208"/>
    <w:rsid w:val="00A20443"/>
    <w:rsid w:val="00A34AA0"/>
    <w:rsid w:val="00A42DFB"/>
    <w:rsid w:val="00A74F64"/>
    <w:rsid w:val="00A846BC"/>
    <w:rsid w:val="00A85D09"/>
    <w:rsid w:val="00AB6556"/>
    <w:rsid w:val="00AB7FFA"/>
    <w:rsid w:val="00AC73F4"/>
    <w:rsid w:val="00AD1E15"/>
    <w:rsid w:val="00AE763D"/>
    <w:rsid w:val="00B30EC6"/>
    <w:rsid w:val="00B349AD"/>
    <w:rsid w:val="00B566D1"/>
    <w:rsid w:val="00B72B9E"/>
    <w:rsid w:val="00B84F7E"/>
    <w:rsid w:val="00B8572A"/>
    <w:rsid w:val="00B956A0"/>
    <w:rsid w:val="00BB37EB"/>
    <w:rsid w:val="00BB4195"/>
    <w:rsid w:val="00BC4384"/>
    <w:rsid w:val="00BD50BD"/>
    <w:rsid w:val="00BD5AD5"/>
    <w:rsid w:val="00BE7D04"/>
    <w:rsid w:val="00C00AAB"/>
    <w:rsid w:val="00C324A9"/>
    <w:rsid w:val="00C630AA"/>
    <w:rsid w:val="00C6535C"/>
    <w:rsid w:val="00C80096"/>
    <w:rsid w:val="00C91A91"/>
    <w:rsid w:val="00CA014E"/>
    <w:rsid w:val="00CA48AA"/>
    <w:rsid w:val="00CA72C8"/>
    <w:rsid w:val="00CC23FE"/>
    <w:rsid w:val="00CC3EA0"/>
    <w:rsid w:val="00CE55F9"/>
    <w:rsid w:val="00CF7DCF"/>
    <w:rsid w:val="00D050C5"/>
    <w:rsid w:val="00D05FB1"/>
    <w:rsid w:val="00D131EE"/>
    <w:rsid w:val="00D34F17"/>
    <w:rsid w:val="00D568B3"/>
    <w:rsid w:val="00D65468"/>
    <w:rsid w:val="00D66062"/>
    <w:rsid w:val="00D83122"/>
    <w:rsid w:val="00D8784E"/>
    <w:rsid w:val="00DA5795"/>
    <w:rsid w:val="00DA6876"/>
    <w:rsid w:val="00DB0BB0"/>
    <w:rsid w:val="00DB0D14"/>
    <w:rsid w:val="00DB4C41"/>
    <w:rsid w:val="00DB7301"/>
    <w:rsid w:val="00DD0EAD"/>
    <w:rsid w:val="00DE415B"/>
    <w:rsid w:val="00DF3965"/>
    <w:rsid w:val="00E02916"/>
    <w:rsid w:val="00E130A0"/>
    <w:rsid w:val="00E1780E"/>
    <w:rsid w:val="00E23DE4"/>
    <w:rsid w:val="00E50825"/>
    <w:rsid w:val="00E51EE3"/>
    <w:rsid w:val="00E5502A"/>
    <w:rsid w:val="00E57F85"/>
    <w:rsid w:val="00E636CB"/>
    <w:rsid w:val="00E7561B"/>
    <w:rsid w:val="00E83AFB"/>
    <w:rsid w:val="00EA27FB"/>
    <w:rsid w:val="00EA7066"/>
    <w:rsid w:val="00EB031D"/>
    <w:rsid w:val="00ED50EA"/>
    <w:rsid w:val="00EF042D"/>
    <w:rsid w:val="00F1453C"/>
    <w:rsid w:val="00F36F41"/>
    <w:rsid w:val="00F402AC"/>
    <w:rsid w:val="00F43351"/>
    <w:rsid w:val="00F6299F"/>
    <w:rsid w:val="00F65F21"/>
    <w:rsid w:val="00FA04DF"/>
    <w:rsid w:val="00FA5312"/>
    <w:rsid w:val="00FB507E"/>
    <w:rsid w:val="00FE3076"/>
    <w:rsid w:val="00FF02B5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3122"/>
    <w:rPr>
      <w:rFonts w:ascii="Garamond" w:hAnsi="Garamond"/>
    </w:rPr>
  </w:style>
  <w:style w:type="paragraph" w:styleId="Kop1">
    <w:name w:val="heading 1"/>
    <w:basedOn w:val="Standaard"/>
    <w:next w:val="Standaard"/>
    <w:qFormat/>
    <w:rsid w:val="00D83122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83122"/>
    <w:rPr>
      <w:color w:val="0000FF"/>
      <w:u w:val="single"/>
    </w:rPr>
  </w:style>
  <w:style w:type="paragraph" w:styleId="Koptekst">
    <w:name w:val="header"/>
    <w:basedOn w:val="Standaard"/>
    <w:rsid w:val="00D8312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83122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D83122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rsid w:val="004A5A14"/>
    <w:rPr>
      <w:rFonts w:ascii="Courier New" w:hAnsi="Courier New" w:cs="Courier New"/>
    </w:rPr>
  </w:style>
  <w:style w:type="paragraph" w:styleId="Lijstalinea">
    <w:name w:val="List Paragraph"/>
    <w:basedOn w:val="Standaard"/>
    <w:uiPriority w:val="34"/>
    <w:qFormat/>
    <w:rsid w:val="00BE7D0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C2F03"/>
    <w:rPr>
      <w:rFonts w:ascii="Courier New" w:hAnsi="Courier New" w:cs="Courier New"/>
    </w:rPr>
  </w:style>
  <w:style w:type="paragraph" w:styleId="Ballontekst">
    <w:name w:val="Balloon Text"/>
    <w:basedOn w:val="Standaard"/>
    <w:link w:val="BallontekstChar"/>
    <w:rsid w:val="005056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3122"/>
    <w:rPr>
      <w:rFonts w:ascii="Garamond" w:hAnsi="Garamond"/>
    </w:rPr>
  </w:style>
  <w:style w:type="paragraph" w:styleId="Kop1">
    <w:name w:val="heading 1"/>
    <w:basedOn w:val="Standaard"/>
    <w:next w:val="Standaard"/>
    <w:qFormat/>
    <w:rsid w:val="00D83122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83122"/>
    <w:rPr>
      <w:color w:val="0000FF"/>
      <w:u w:val="single"/>
    </w:rPr>
  </w:style>
  <w:style w:type="paragraph" w:styleId="Koptekst">
    <w:name w:val="header"/>
    <w:basedOn w:val="Standaard"/>
    <w:rsid w:val="00D8312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83122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D83122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rsid w:val="004A5A14"/>
    <w:rPr>
      <w:rFonts w:ascii="Courier New" w:hAnsi="Courier New" w:cs="Courier New"/>
    </w:rPr>
  </w:style>
  <w:style w:type="paragraph" w:styleId="Lijstalinea">
    <w:name w:val="List Paragraph"/>
    <w:basedOn w:val="Standaard"/>
    <w:uiPriority w:val="34"/>
    <w:qFormat/>
    <w:rsid w:val="00BE7D0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C2F03"/>
    <w:rPr>
      <w:rFonts w:ascii="Courier New" w:hAnsi="Courier New" w:cs="Courier New"/>
    </w:rPr>
  </w:style>
  <w:style w:type="paragraph" w:styleId="Ballontekst">
    <w:name w:val="Balloon Text"/>
    <w:basedOn w:val="Standaard"/>
    <w:link w:val="BallontekstChar"/>
    <w:rsid w:val="005056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292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wenckebachinstituu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nckebachinstituut.nl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 Cursus / workshop / (mini)symposium</vt:lpstr>
    </vt:vector>
  </TitlesOfParts>
  <Company>Acad. Ziekenhuis Groningen</Company>
  <LinksUpToDate>false</LinksUpToDate>
  <CharactersWithSpaces>6705</CharactersWithSpaces>
  <SharedDoc>false</SharedDoc>
  <HLinks>
    <vt:vector size="18" baseType="variant"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mailto:info@wenckebachinstituut.nl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http://www.wenckebachinstituut.nl/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http://www.9292.nl/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 Cursus / workshop / (mini)symposium</dc:title>
  <dc:creator>AZG Medewerker</dc:creator>
  <cp:lastModifiedBy>Hoogvliet, DL</cp:lastModifiedBy>
  <cp:revision>9</cp:revision>
  <cp:lastPrinted>2016-06-28T08:26:00Z</cp:lastPrinted>
  <dcterms:created xsi:type="dcterms:W3CDTF">2018-09-11T11:56:00Z</dcterms:created>
  <dcterms:modified xsi:type="dcterms:W3CDTF">2018-10-15T11:54:00Z</dcterms:modified>
</cp:coreProperties>
</file>